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8F3E390" Type="http://schemas.openxmlformats.org/officeDocument/2006/relationships/officeDocument" Target="/word/document.xml" /><Relationship Id="coreR58F3E39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760101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Core: Tier 1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Electronic Device Type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 xml:space="preserve">Questions to determine type of nicotine product device used.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 xml:space="preserve">This measure can be utilized to assess the specific electronic nicotine product used. Additional questions are asked of those who use e-cigarettes.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Current Age [10101]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Nicotine Dependence [31001]</w:t>
              <w:br w:type="textWrapping"/>
              <w:t>Tobacco (non-cigarette) - Product Use [81401]</w:t>
              <w:br w:type="textWrapping"/>
              <w:t>Amount, Type, and Frequency of Recent Cigarette Use [720101]</w:t>
              <w:br w:type="textWrapping"/>
              <w:t>Flavor Preference - e-cigarettes - Adult [720601]</w:t>
              <w:br w:type="textWrapping"/>
              <w:t>Flavor Preference - e-cigarettes - Youth [720602]</w:t>
              <w:br w:type="textWrapping"/>
              <w:t>Nicotine Content [730301]</w:t>
              <w:br w:type="textWrapping"/>
              <w:t>Use of Tobacco Products [741401]</w:t>
              <w:br w:type="textWrapping"/>
              <w:t xml:space="preserve">Youth Cigarette Purchase Behaviors and Experiences [751501]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August 30, 2016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August 30, 2016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August 30,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Electronic Nicotine Product Device Type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electronic nicotine product device type; Electronic nicotine products; e-cigarettes; tank system; e-liquid; cartridges; voltage; Population Assessment of Tobacco and Health Study; PATH; National Institute on Drug Abuse; NIDA; Food and Drug Administration; FDA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Interviewer administered Likert style questions that are asked of people who have ever used any e-product(s)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"Not light" e-product users are users of e-cigarettes that don’t need to be lit (e.g. PROVIDE EXAMPLES). These questions are asked only of people who have ever used e-products, so this must be ascertained before administering these questions.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The next questions are about </w:t>
            </w:r>
            <w:r>
              <w:rPr>
                <w:rFonts w:ascii="Arial" w:hAnsi="Arial"/>
                <w:b w:val="1"/>
                <w:sz w:val="21"/>
              </w:rPr>
              <w:t>electronic nicotine products</w:t>
            </w:r>
            <w:r>
              <w:rPr>
                <w:rFonts w:ascii="Arial" w:hAnsi="Arial"/>
                <w:sz w:val="21"/>
              </w:rPr>
              <w:t>, such as e-cigarettes, vape pens, hookah pens, personal vaporizers and mods, e-cigars, e-pipes, and e-hookahs. These products are battery-powered and produce vapor instead of smoke. They typically use a nicotine liquid, although the amount of nicotine can vary and some may not contain any nicotine at all. Some common brands include Fin, NJOY, Blu, e-Go and Vuse.</w:t>
            </w:r>
          </w:p>
          <w:p>
            <w:pPr>
              <w:spacing w:before="240" w:after="240"/>
              <w:ind w:left="0" w:right="0"/>
              <w:rPr>
                <w:rFonts w:ascii="Arial" w:hAnsi="Arial"/>
                <w:sz w:val="21"/>
              </w:rPr>
            </w:pPr>
            <w:r>
              <w:rPr>
                <w:rFonts w:ascii="Arial" w:hAnsi="Arial"/>
                <w:b w:val="1"/>
                <w:sz w:val="21"/>
              </w:rPr>
              <w:t xml:space="preserve">1. </w:t>
            </w:r>
            <w:r>
              <w:rPr>
                <w:rFonts w:ascii="Arial" w:hAnsi="Arial"/>
                <w:sz w:val="21"/>
              </w:rPr>
              <w:t xml:space="preserve">Which of the following </w:t>
            </w:r>
            <w:r>
              <w:rPr>
                <w:rFonts w:ascii="Arial" w:hAnsi="Arial"/>
                <w:b w:val="1"/>
                <w:sz w:val="21"/>
              </w:rPr>
              <w:t>electronic nicotine products</w:t>
            </w:r>
            <w:r>
              <w:rPr>
                <w:rFonts w:ascii="Arial" w:hAnsi="Arial"/>
                <w:sz w:val="21"/>
              </w:rPr>
              <w:t xml:space="preserve"> have you used? Choose all that apply.</w:t>
            </w:r>
          </w:p>
          <w:p>
            <w:pPr>
              <w:spacing w:before="240" w:after="240"/>
              <w:ind w:left="0" w:right="0"/>
              <w:rPr>
                <w:rFonts w:ascii="Arial" w:hAnsi="Arial"/>
                <w:sz w:val="21"/>
              </w:rPr>
            </w:pPr>
            <w:r>
              <w:rPr>
                <w:rFonts w:ascii="Arial" w:hAnsi="Arial"/>
                <w:sz w:val="21"/>
              </w:rPr>
              <w:t>[ ] 1 E-cigarette including vape pens, hookah pens, personal vaporizers, and mods</w:t>
            </w:r>
          </w:p>
          <w:p>
            <w:pPr>
              <w:spacing w:before="240" w:after="240"/>
              <w:ind w:left="0" w:right="0"/>
              <w:rPr>
                <w:rFonts w:ascii="Arial" w:hAnsi="Arial"/>
                <w:sz w:val="21"/>
              </w:rPr>
            </w:pPr>
            <w:r>
              <w:rPr>
                <w:rFonts w:ascii="Arial" w:hAnsi="Arial"/>
                <w:sz w:val="21"/>
              </w:rPr>
              <w:t>[ ] 2 E-cigar</w:t>
            </w:r>
          </w:p>
          <w:p>
            <w:pPr>
              <w:spacing w:before="240" w:after="240"/>
              <w:ind w:left="0" w:right="0"/>
              <w:rPr>
                <w:rFonts w:ascii="Arial" w:hAnsi="Arial"/>
                <w:sz w:val="21"/>
              </w:rPr>
            </w:pPr>
            <w:r>
              <w:rPr>
                <w:rFonts w:ascii="Arial" w:hAnsi="Arial"/>
                <w:sz w:val="21"/>
              </w:rPr>
              <w:t>[ ] 3 E-pipe</w:t>
            </w:r>
          </w:p>
          <w:p>
            <w:pPr>
              <w:spacing w:before="240" w:after="240"/>
              <w:ind w:left="0" w:right="0"/>
              <w:rPr>
                <w:rFonts w:ascii="Arial" w:hAnsi="Arial"/>
                <w:sz w:val="21"/>
              </w:rPr>
            </w:pPr>
            <w:r>
              <w:rPr>
                <w:rFonts w:ascii="Arial" w:hAnsi="Arial"/>
                <w:sz w:val="21"/>
              </w:rPr>
              <w:t>[ ] 4 E-hookah</w:t>
            </w:r>
          </w:p>
          <w:p>
            <w:pPr>
              <w:spacing w:before="240" w:after="240"/>
              <w:ind w:left="0" w:right="0"/>
              <w:rPr>
                <w:rFonts w:ascii="Arial" w:hAnsi="Arial"/>
                <w:sz w:val="21"/>
              </w:rPr>
            </w:pPr>
            <w:r>
              <w:rPr>
                <w:rFonts w:ascii="Arial" w:hAnsi="Arial"/>
                <w:sz w:val="21"/>
              </w:rPr>
              <w:t>[ ] 5 Something else (SPECIFY)</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xml:space="preserve">The next questions are about </w:t>
            </w:r>
            <w:r>
              <w:rPr>
                <w:rFonts w:ascii="Arial" w:hAnsi="Arial"/>
                <w:i w:val="1"/>
                <w:sz w:val="21"/>
              </w:rPr>
              <w:t>E-cigarettes</w:t>
            </w:r>
            <w:r>
              <w:rPr>
                <w:rFonts w:ascii="Arial" w:hAnsi="Arial"/>
                <w:sz w:val="21"/>
              </w:rPr>
              <w:t>.</w:t>
            </w:r>
          </w:p>
          <w:p>
            <w:pPr>
              <w:spacing w:before="240" w:after="240"/>
              <w:ind w:left="0" w:right="0"/>
              <w:rPr>
                <w:rFonts w:ascii="Arial" w:hAnsi="Arial"/>
                <w:sz w:val="21"/>
              </w:rPr>
            </w:pPr>
            <w:r>
              <w:rPr>
                <w:rFonts w:ascii="Arial" w:hAnsi="Arial"/>
                <w:sz w:val="21"/>
              </w:rPr>
              <w:t xml:space="preserve">Some </w:t>
            </w:r>
            <w:r>
              <w:rPr>
                <w:rFonts w:ascii="Arial" w:hAnsi="Arial"/>
                <w:i w:val="1"/>
                <w:sz w:val="21"/>
              </w:rPr>
              <w:t>E-cigarette</w:t>
            </w:r>
            <w:r>
              <w:rPr>
                <w:rFonts w:ascii="Arial" w:hAnsi="Arial"/>
                <w:sz w:val="21"/>
              </w:rPr>
              <w:t xml:space="preserve">s can be bought as one-time, disposable products, while others can be bought as reusable kits with a cartridge or tank system. Some people refill their own </w:t>
            </w:r>
            <w:r>
              <w:rPr>
                <w:rFonts w:ascii="Arial" w:hAnsi="Arial"/>
                <w:i w:val="1"/>
                <w:sz w:val="21"/>
              </w:rPr>
              <w:t>E-cigarettes</w:t>
            </w:r>
            <w:r>
              <w:rPr>
                <w:rFonts w:ascii="Arial" w:hAnsi="Arial"/>
                <w:sz w:val="21"/>
              </w:rPr>
              <w:t xml:space="preserve"> with nicotine fluid, sometimes called "e-liquid" or "e-juice".</w:t>
            </w:r>
          </w:p>
          <w:p>
            <w:pPr>
              <w:spacing w:before="240" w:after="240"/>
              <w:ind w:left="0" w:right="0"/>
              <w:rPr>
                <w:rFonts w:ascii="Arial" w:hAnsi="Arial"/>
                <w:sz w:val="21"/>
              </w:rPr>
            </w:pPr>
            <w:r>
              <w:rPr>
                <w:rFonts w:ascii="Arial" w:hAnsi="Arial"/>
                <w:sz w:val="21"/>
              </w:rPr>
              <w:t xml:space="preserve">Disposable </w:t>
            </w:r>
            <w:r>
              <w:rPr>
                <w:rFonts w:ascii="Arial" w:hAnsi="Arial"/>
                <w:i w:val="1"/>
                <w:sz w:val="21"/>
              </w:rPr>
              <w:t>E-cigarettes</w:t>
            </w:r>
            <w:r>
              <w:rPr>
                <w:rFonts w:ascii="Arial" w:hAnsi="Arial"/>
                <w:sz w:val="21"/>
              </w:rPr>
              <w:t xml:space="preserve">, </w:t>
            </w:r>
            <w:r>
              <w:rPr>
                <w:rFonts w:ascii="Arial" w:hAnsi="Arial"/>
                <w:i w:val="1"/>
                <w:sz w:val="21"/>
              </w:rPr>
              <w:t>E-cigarette</w:t>
            </w:r>
            <w:r>
              <w:rPr>
                <w:rFonts w:ascii="Arial" w:hAnsi="Arial"/>
                <w:sz w:val="21"/>
              </w:rPr>
              <w:t xml:space="preserve"> cartridges and e-liquid come in many different flavors and nicotine concentrations. Some common brands include Fin, NJOY, Blu, e-Go and Vuse.</w:t>
            </w:r>
          </w:p>
          <w:p>
            <w:pPr>
              <w:spacing w:before="240" w:after="240"/>
              <w:ind w:left="0" w:right="0"/>
              <w:rPr>
                <w:rFonts w:ascii="Arial" w:hAnsi="Arial"/>
                <w:sz w:val="21"/>
              </w:rPr>
            </w:pPr>
            <w:r>
              <w:rPr>
                <w:rFonts w:ascii="Arial" w:hAnsi="Arial"/>
                <w:sz w:val="21"/>
              </w:rPr>
              <w:t xml:space="preserve">Please think </w:t>
            </w:r>
            <w:r>
              <w:rPr>
                <w:rFonts w:ascii="Arial" w:hAnsi="Arial"/>
                <w:sz w:val="21"/>
                <w:u w:val="single"/>
              </w:rPr>
              <w:t>only</w:t>
            </w:r>
            <w:r>
              <w:rPr>
                <w:rFonts w:ascii="Arial" w:hAnsi="Arial"/>
                <w:sz w:val="21"/>
              </w:rPr>
              <w:t xml:space="preserve"> about </w:t>
            </w:r>
            <w:r>
              <w:rPr>
                <w:rFonts w:ascii="Arial" w:hAnsi="Arial"/>
                <w:b w:val="1"/>
                <w:i w:val="1"/>
                <w:sz w:val="21"/>
              </w:rPr>
              <w:t>E-cigarettes</w:t>
            </w:r>
            <w:r>
              <w:rPr>
                <w:rFonts w:ascii="Arial" w:hAnsi="Arial"/>
                <w:b w:val="1"/>
                <w:sz w:val="21"/>
              </w:rPr>
              <w:t xml:space="preserve"> </w:t>
            </w:r>
            <w:r>
              <w:rPr>
                <w:rFonts w:ascii="Arial" w:hAnsi="Arial"/>
                <w:sz w:val="21"/>
              </w:rPr>
              <w:t>as you answer these questions.</w:t>
            </w:r>
          </w:p>
          <w:p>
            <w:pPr>
              <w:spacing w:before="240" w:after="240"/>
              <w:ind w:left="0" w:right="0"/>
              <w:rPr>
                <w:rFonts w:ascii="Arial" w:hAnsi="Arial"/>
                <w:sz w:val="21"/>
              </w:rPr>
            </w:pPr>
            <w:r>
              <w:rPr>
                <w:rFonts w:ascii="Arial" w:hAnsi="Arial"/>
                <w:b w:val="1"/>
                <w:sz w:val="21"/>
              </w:rPr>
              <w:t xml:space="preserve">2. </w:t>
            </w:r>
            <w:r>
              <w:rPr>
                <w:rFonts w:ascii="Arial" w:hAnsi="Arial"/>
                <w:sz w:val="21"/>
              </w:rPr>
              <w:t xml:space="preserve">Please think about the </w:t>
            </w:r>
            <w:r>
              <w:rPr>
                <w:rFonts w:ascii="Arial" w:hAnsi="Arial"/>
                <w:i w:val="1"/>
                <w:sz w:val="21"/>
              </w:rPr>
              <w:t>E-cigarette</w:t>
            </w:r>
            <w:r>
              <w:rPr>
                <w:rFonts w:ascii="Arial" w:hAnsi="Arial"/>
                <w:sz w:val="21"/>
              </w:rPr>
              <w:t xml:space="preserve"> you use most of the time.</w:t>
            </w:r>
          </w:p>
          <w:p>
            <w:pPr>
              <w:spacing w:before="240" w:after="240"/>
              <w:ind w:left="0" w:right="0"/>
              <w:rPr>
                <w:rFonts w:ascii="Arial" w:hAnsi="Arial"/>
                <w:sz w:val="21"/>
              </w:rPr>
            </w:pPr>
            <w:r>
              <w:rPr>
                <w:rFonts w:ascii="Arial" w:hAnsi="Arial"/>
                <w:sz w:val="21"/>
              </w:rPr>
              <w:t xml:space="preserve">Is your </w:t>
            </w:r>
            <w:r>
              <w:rPr>
                <w:rFonts w:ascii="Arial" w:hAnsi="Arial"/>
                <w:b w:val="1"/>
                <w:i w:val="1"/>
                <w:sz w:val="21"/>
              </w:rPr>
              <w:t>E-cigarette</w:t>
            </w:r>
            <w:r>
              <w:rPr>
                <w:rFonts w:ascii="Arial" w:hAnsi="Arial"/>
                <w:b w:val="1"/>
                <w:sz w:val="21"/>
              </w:rPr>
              <w:t xml:space="preserve"> </w:t>
            </w:r>
            <w:r>
              <w:rPr>
                <w:rFonts w:ascii="Arial" w:hAnsi="Arial"/>
                <w:sz w:val="21"/>
              </w:rPr>
              <w:t>rechargeable?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Past 30 day "not light" e-product users.</w:t>
            </w:r>
          </w:p>
          <w:p>
            <w:pPr>
              <w:spacing w:before="240" w:after="240"/>
              <w:ind w:left="0" w:right="0"/>
              <w:rPr>
                <w:rFonts w:ascii="Arial" w:hAnsi="Arial"/>
                <w:sz w:val="21"/>
              </w:rPr>
            </w:pPr>
            <w:r>
              <w:rPr>
                <w:rFonts w:ascii="Arial" w:hAnsi="Arial"/>
                <w:b w:val="1"/>
                <w:sz w:val="21"/>
              </w:rPr>
              <w:t xml:space="preserve">3. </w:t>
            </w:r>
            <w:r>
              <w:rPr>
                <w:rFonts w:ascii="Arial" w:hAnsi="Arial"/>
                <w:sz w:val="21"/>
              </w:rPr>
              <w:t xml:space="preserve">Does your </w:t>
            </w:r>
            <w:r>
              <w:rPr>
                <w:rFonts w:ascii="Arial" w:hAnsi="Arial"/>
                <w:b w:val="1"/>
                <w:i w:val="1"/>
                <w:sz w:val="21"/>
              </w:rPr>
              <w:t>E-cigarette</w:t>
            </w:r>
            <w:r>
              <w:rPr>
                <w:rFonts w:ascii="Arial" w:hAnsi="Arial"/>
                <w:sz w:val="21"/>
              </w:rPr>
              <w:t xml:space="preserve"> use a tank system?</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3 I don’t know</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Past 30 day "not light" e-product users.</w:t>
            </w:r>
          </w:p>
          <w:p>
            <w:pPr>
              <w:spacing w:before="240" w:after="240"/>
              <w:ind w:left="0" w:right="0"/>
              <w:rPr>
                <w:rFonts w:ascii="Arial" w:hAnsi="Arial"/>
                <w:sz w:val="21"/>
              </w:rPr>
            </w:pPr>
            <w:r>
              <w:rPr>
                <w:rFonts w:ascii="Arial" w:hAnsi="Arial"/>
                <w:b w:val="1"/>
                <w:sz w:val="21"/>
              </w:rPr>
              <w:t xml:space="preserve">4. </w:t>
            </w:r>
            <w:r>
              <w:rPr>
                <w:rFonts w:ascii="Arial" w:hAnsi="Arial"/>
                <w:sz w:val="21"/>
              </w:rPr>
              <w:t>How many milliliters of e-liquid does your tank system hold?</w:t>
            </w:r>
          </w:p>
          <w:p>
            <w:pPr>
              <w:spacing w:before="240" w:after="240"/>
              <w:ind w:left="0" w:right="0"/>
              <w:rPr>
                <w:rFonts w:ascii="Arial" w:hAnsi="Arial"/>
                <w:sz w:val="21"/>
              </w:rPr>
            </w:pPr>
            <w:r>
              <w:rPr>
                <w:rFonts w:ascii="Arial" w:hAnsi="Arial"/>
                <w:sz w:val="21"/>
              </w:rPr>
              <w:t>[ ] 1 |__||__|</w:t>
            </w:r>
          </w:p>
          <w:p>
            <w:pPr>
              <w:spacing w:before="240" w:after="240"/>
              <w:ind w:left="0" w:right="0"/>
              <w:rPr>
                <w:rFonts w:ascii="Arial" w:hAnsi="Arial"/>
                <w:sz w:val="21"/>
              </w:rPr>
            </w:pPr>
            <w:r>
              <w:rPr>
                <w:rFonts w:ascii="Arial" w:hAnsi="Arial"/>
                <w:sz w:val="21"/>
              </w:rPr>
              <w:t>[ ] 2 I don’t know</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Past 30 day "not light" e-product users that use refillable e-products (Q6 = 1).</w:t>
            </w:r>
          </w:p>
          <w:p>
            <w:pPr>
              <w:spacing w:before="240" w:after="240"/>
              <w:ind w:left="0" w:right="0"/>
              <w:rPr>
                <w:rFonts w:ascii="Arial" w:hAnsi="Arial"/>
                <w:sz w:val="21"/>
              </w:rPr>
            </w:pPr>
            <w:r>
              <w:rPr>
                <w:rFonts w:ascii="Arial" w:hAnsi="Arial"/>
                <w:b w:val="1"/>
                <w:sz w:val="21"/>
              </w:rPr>
              <w:t xml:space="preserve">5. </w:t>
            </w:r>
            <w:r>
              <w:rPr>
                <w:rFonts w:ascii="Arial" w:hAnsi="Arial"/>
                <w:sz w:val="21"/>
              </w:rPr>
              <w:t xml:space="preserve">Does your </w:t>
            </w:r>
            <w:r>
              <w:rPr>
                <w:rFonts w:ascii="Arial" w:hAnsi="Arial"/>
                <w:b w:val="1"/>
                <w:i w:val="1"/>
                <w:sz w:val="21"/>
              </w:rPr>
              <w:t>E-cigarette</w:t>
            </w:r>
            <w:r>
              <w:rPr>
                <w:rFonts w:ascii="Arial" w:hAnsi="Arial"/>
                <w:sz w:val="21"/>
              </w:rPr>
              <w:t xml:space="preserve"> use cartridges?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Past 30 day "not light" e-product users.</w:t>
            </w:r>
          </w:p>
          <w:p>
            <w:pPr>
              <w:spacing w:before="240" w:after="240"/>
              <w:ind w:left="0" w:right="0"/>
              <w:rPr>
                <w:rFonts w:ascii="Arial" w:hAnsi="Arial"/>
                <w:sz w:val="21"/>
              </w:rPr>
            </w:pPr>
            <w:r>
              <w:rPr>
                <w:rFonts w:ascii="Arial" w:hAnsi="Arial"/>
                <w:b w:val="1"/>
                <w:sz w:val="21"/>
              </w:rPr>
              <w:t xml:space="preserve">6. </w:t>
            </w:r>
            <w:r>
              <w:rPr>
                <w:rFonts w:ascii="Arial" w:hAnsi="Arial"/>
                <w:sz w:val="21"/>
              </w:rPr>
              <w:t xml:space="preserve">Can you refill your </w:t>
            </w:r>
            <w:r>
              <w:rPr>
                <w:rFonts w:ascii="Arial" w:hAnsi="Arial"/>
                <w:b w:val="1"/>
                <w:sz w:val="21"/>
              </w:rPr>
              <w:t>"</w:t>
            </w:r>
            <w:r>
              <w:rPr>
                <w:rFonts w:ascii="Arial" w:hAnsi="Arial"/>
                <w:b w:val="1"/>
                <w:i w:val="1"/>
                <w:sz w:val="21"/>
              </w:rPr>
              <w:t>E-cigarette</w:t>
            </w:r>
            <w:r>
              <w:rPr>
                <w:rFonts w:ascii="Arial" w:hAnsi="Arial"/>
                <w:b w:val="1"/>
                <w:sz w:val="21"/>
              </w:rPr>
              <w:t xml:space="preserve">" </w:t>
            </w:r>
            <w:r>
              <w:rPr>
                <w:rFonts w:ascii="Arial" w:hAnsi="Arial"/>
                <w:sz w:val="21"/>
              </w:rPr>
              <w:t>cartridges with "e-liquid"?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Past 30 day "not light" e-product users.</w:t>
            </w:r>
          </w:p>
          <w:p>
            <w:pPr>
              <w:spacing w:before="240" w:after="240"/>
              <w:ind w:left="0" w:right="0"/>
              <w:rPr>
                <w:rFonts w:ascii="Arial" w:hAnsi="Arial"/>
                <w:sz w:val="21"/>
              </w:rPr>
            </w:pPr>
            <w:r>
              <w:rPr>
                <w:rFonts w:ascii="Arial" w:hAnsi="Arial"/>
                <w:sz w:val="21"/>
              </w:rPr>
              <w:t xml:space="preserve">DISPLAY: If Q5 = 1, display" </w:t>
            </w:r>
            <w:r>
              <w:rPr>
                <w:rFonts w:ascii="Arial" w:hAnsi="Arial"/>
                <w:i w:val="1"/>
                <w:sz w:val="21"/>
              </w:rPr>
              <w:t>E-cigarette</w:t>
            </w:r>
            <w:r>
              <w:rPr>
                <w:rFonts w:ascii="Arial" w:hAnsi="Arial"/>
                <w:sz w:val="21"/>
              </w:rPr>
              <w:t xml:space="preserve"> cartridges", else display "</w:t>
            </w:r>
            <w:r>
              <w:rPr>
                <w:rFonts w:ascii="Arial" w:hAnsi="Arial"/>
                <w:i w:val="1"/>
                <w:sz w:val="21"/>
              </w:rPr>
              <w:t>E-cigarette</w:t>
            </w:r>
            <w:r>
              <w:rPr>
                <w:rFonts w:ascii="Arial" w:hAnsi="Arial"/>
                <w:sz w:val="21"/>
              </w:rPr>
              <w:t xml:space="preserve"> ".</w:t>
            </w:r>
          </w:p>
          <w:p>
            <w:pPr>
              <w:spacing w:before="240" w:after="240"/>
              <w:ind w:left="0" w:right="0"/>
              <w:rPr>
                <w:rFonts w:ascii="Arial" w:hAnsi="Arial"/>
                <w:sz w:val="21"/>
              </w:rPr>
            </w:pPr>
            <w:r>
              <w:rPr>
                <w:rFonts w:ascii="Arial" w:hAnsi="Arial"/>
                <w:b w:val="1"/>
                <w:sz w:val="21"/>
              </w:rPr>
              <w:t xml:space="preserve">7. </w:t>
            </w:r>
            <w:r>
              <w:rPr>
                <w:rFonts w:ascii="Arial" w:hAnsi="Arial"/>
                <w:sz w:val="21"/>
              </w:rPr>
              <w:t xml:space="preserve">Can you change the voltage on your </w:t>
            </w:r>
            <w:r>
              <w:rPr>
                <w:rFonts w:ascii="Arial" w:hAnsi="Arial"/>
                <w:b w:val="1"/>
                <w:i w:val="1"/>
                <w:sz w:val="21"/>
              </w:rPr>
              <w:t>E-cigarette</w:t>
            </w:r>
            <w:r>
              <w:rPr>
                <w:rFonts w:ascii="Arial" w:hAnsi="Arial"/>
                <w:sz w:val="21"/>
              </w:rPr>
              <w: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3 I don’t know</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Past 30 day "not light" e-product users that use a rechargeable e-product (Q2 = 1, -8 or -7).</w:t>
            </w:r>
          </w:p>
          <w:p>
            <w:pPr>
              <w:spacing w:before="240" w:after="240"/>
              <w:ind w:left="0" w:right="0"/>
              <w:rPr>
                <w:rFonts w:ascii="Arial" w:hAnsi="Arial"/>
                <w:sz w:val="21"/>
              </w:rPr>
            </w:pPr>
            <w:r>
              <w:rPr>
                <w:rFonts w:ascii="Arial" w:hAnsi="Arial"/>
                <w:b w:val="1"/>
                <w:sz w:val="21"/>
              </w:rPr>
              <w:t xml:space="preserve">8. </w:t>
            </w:r>
            <w:r>
              <w:rPr>
                <w:rFonts w:ascii="Arial" w:hAnsi="Arial"/>
                <w:sz w:val="21"/>
              </w:rPr>
              <w:t xml:space="preserve">Do you change the voltage on your </w:t>
            </w:r>
            <w:r>
              <w:rPr>
                <w:rFonts w:ascii="Arial" w:hAnsi="Arial"/>
                <w:b w:val="1"/>
                <w:i w:val="1"/>
                <w:sz w:val="21"/>
              </w:rPr>
              <w:t>E-cigarette</w:t>
            </w:r>
            <w:r>
              <w:rPr>
                <w:rFonts w:ascii="Arial" w:hAnsi="Arial"/>
                <w:i w:val="1"/>
                <w:sz w:val="21"/>
              </w:rPr>
              <w:t>?</w:t>
            </w:r>
            <w:r>
              <w:rPr>
                <w:rFonts w:ascii="Arial" w:hAnsi="Arial"/>
                <w:sz w:val="21"/>
              </w:rPr>
              <w:t xml:space="preserve">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3 I don’t know</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Past 30 day "not light" e-product users that can change their voltage (Q7 = 1).</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protocol from the Population Assessment of Tobacco and Health (PATH) Study was selected because this study is the most comprehensive study on tobacco use in the civilian, noninstitutionalized population of the United States. The PATH Study is a longitudinal cohort study that includes tobacco product specific use questions and is administered to individuals aged 12 years and older. PATH Wave 3 was selected because it most comprehensively assesses multiple electronic nicotine delivery systems.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(2015). Population Assessment of Tobacco and Health (PATH) Study: Attachment 2 PATH Study Data Collection Instruments_Wave 3: 2a.5 - English Youth: Aged-Up Extended Interview, 2015-06-10. Bethesda, MD: National Institutes of Health. [http://www.reginfo.gov/public/do/PRAICList?ref_nbr=201506-0925-002]</w:t>
            </w:r>
            <w:r>
              <w:rPr>
                <w:rFonts w:ascii="Arial" w:hAnsi="Arial"/>
                <w:b w:val="1"/>
                <w:sz w:val="21"/>
              </w:rPr>
              <w:t xml:space="preserve"> </w:t>
            </w:r>
            <w:r>
              <w:rPr>
                <w:rFonts w:ascii="Arial" w:hAnsi="Arial"/>
                <w:sz w:val="21"/>
              </w:rPr>
              <w:t>PATH ID: R03_YV9035, R03_YVT02, R03_YV9005, R03_YV9038, R03_YV9045, R03_YV9008, R03_YV9009, R03_YV9037, R03_YV9050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≥12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 xml:space="preserve">The PhenX Tobacco Regulatory Research Panel acknowledges these questions can be administered in a computerized or non-computerized format (i.e., paper-and-pencil instrument). Computer software is necessary to develop computer-assisted instruments. The interviewer will require a laptop computer/handheld computer to administer a computer-assisted questionnaire </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United States Department of Health and Human Services. National Institutes of Health. National Institute on Drug Abuse, and United States Department of Health and Human Services. Food and Drug Administration. Center for Tobacco Products. Population Assessment of Tobacco and Health (PATH) Study 2013-2016 [United States] Restricted-Use Files. ICPSR36231-v5. Ann Arbor, MI: Inter-university Consortium for Political and Social Research [distributor], 2016-04-22. [link[doi.org/10.3886/ICPSR36231.v5|http://doi.org/10.3886/ICPSR36231.v5]]</w:t>
            </w:r>
          </w:p>
          <w:p>
            <w:pPr>
              <w:spacing w:before="240" w:after="240"/>
              <w:ind w:left="0" w:right="0"/>
              <w:rPr>
                <w:rFonts w:ascii="Arial" w:hAnsi="Arial"/>
                <w:sz w:val="21"/>
              </w:rPr>
            </w:pPr>
            <w:r>
              <w:rPr>
                <w:rFonts w:ascii="Arial" w:hAnsi="Arial"/>
                <w:sz w:val="21"/>
              </w:rPr>
              <w:t>OMB Link for the PATH Study’s Wave 3 Instruments and Other Documentation: [link[www.reginfo.gov/public/do/PRAViewIC?ref_nbr=201506-0925-002&amp;icID=212557|http://www.reginfo.gov/public/do/PRAViewIC?ref_nbr=201506-0925-002&amp;icID=212557]]</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Not applicable.</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2023-12-21T20:17:24Z</dcterms:created>
  <cp:lastModifiedBy>Williams, David</cp:lastModifiedBy>
  <dcterms:modified xsi:type="dcterms:W3CDTF">2023-12-21T20:17:24Z</dcterms:modified>
  <cp:revision>1</cp:revision>
</cp:coreProperties>
</file>