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sz w:val="22"/>
          <w:szCs w:val="22"/>
        </w:rPr>
      </w:pPr>
      <w:r>
        <w:rPr>
          <w:rFonts w:cs="Arial" w:ascii="Arial" w:hAnsi="Arial"/>
          <w:sz w:val="22"/>
          <w:szCs w:val="22"/>
        </w:rPr>
        <w:t>Five-Factor Screener: Validation Results</w:t>
      </w:r>
    </w:p>
    <w:p>
      <w:pPr>
        <w:pStyle w:val="Normal"/>
        <w:rPr>
          <w:rFonts w:ascii="Arial" w:hAnsi="Arial" w:cs="Arial"/>
          <w:sz w:val="22"/>
          <w:szCs w:val="22"/>
        </w:rPr>
      </w:pPr>
      <w:r>
        <w:rPr>
          <w:rFonts w:cs="Arial" w:ascii="Arial" w:hAnsi="Arial"/>
          <w:sz w:val="22"/>
          <w:szCs w:val="22"/>
        </w:rPr>
      </w:r>
    </w:p>
    <w:p>
      <w:pPr>
        <w:pStyle w:val="NormalWeb"/>
        <w:rPr/>
      </w:pPr>
      <w:r>
        <w:rPr/>
        <w:t>The Risk Factor Monitoring and Methods Branch (RFMMB) staff at the National Cancer Institute (NCI) have assessed indirectly the validity of parts of the Five-Factor Screener in two studies: NCI's Observing Protein and Energy (OPEN) Study and the Eating at America's Table Study (EATS). In both studies, multiple 24-hour recalls in conjunction with a measurement error model were used to assess validity.</w:t>
      </w:r>
    </w:p>
    <w:tbl>
      <w:tblPr>
        <w:tblW w:w="8720" w:type="dxa"/>
        <w:jc w:val="center"/>
        <w:tblInd w:w="0" w:type="dxa"/>
        <w:tblLayout w:type="fixed"/>
        <w:tblCellMar>
          <w:top w:w="40" w:type="dxa"/>
          <w:left w:w="40" w:type="dxa"/>
          <w:bottom w:w="40" w:type="dxa"/>
          <w:right w:w="40" w:type="dxa"/>
        </w:tblCellMar>
      </w:tblPr>
      <w:tblGrid>
        <w:gridCol w:w="1660"/>
        <w:gridCol w:w="570"/>
        <w:gridCol w:w="785"/>
        <w:gridCol w:w="1205"/>
        <w:gridCol w:w="1353"/>
        <w:gridCol w:w="3147"/>
      </w:tblGrid>
      <w:tr>
        <w:trPr>
          <w:trHeight w:val="138" w:hRule="atLeast"/>
        </w:trPr>
        <w:tc>
          <w:tcPr>
            <w:tcW w:w="8720" w:type="dxa"/>
            <w:gridSpan w:val="6"/>
            <w:tcBorders/>
            <w:shd w:fill="E0E0CC" w:val="clear"/>
            <w:vAlign w:val="center"/>
          </w:tcPr>
          <w:p>
            <w:pPr>
              <w:pStyle w:val="Normal"/>
              <w:jc w:val="center"/>
              <w:rPr/>
            </w:pPr>
            <w:r>
              <w:rPr>
                <w:rStyle w:val="StrongEmphasis"/>
                <w:rFonts w:cs="Arial" w:ascii="Arial" w:hAnsi="Arial"/>
                <w:color w:val="4D4D4D"/>
                <w:sz w:val="12"/>
                <w:szCs w:val="12"/>
              </w:rPr>
              <w:t>Table 1.</w:t>
            </w:r>
            <w:r>
              <w:rPr>
                <w:rFonts w:cs="Arial" w:ascii="Arial" w:hAnsi="Arial"/>
                <w:color w:val="4D4D4D"/>
                <w:sz w:val="12"/>
                <w:szCs w:val="12"/>
              </w:rPr>
              <w:t xml:space="preserve"> Estimated mean F&amp;V servings</w:t>
            </w:r>
            <w:r>
              <w:fldChar w:fldCharType="begin"/>
            </w:r>
            <w:r>
              <w:rPr>
                <w:rStyle w:val="InternetLink"/>
                <w:vertAlign w:val="superscript"/>
                <w:sz w:val="12"/>
                <w:szCs w:val="12"/>
                <w:rFonts w:cs="Arial" w:ascii="Arial" w:hAnsi="Arial"/>
              </w:rPr>
              <w:instrText xml:space="preserve"> HYPERLINK "http://appliedresearch.cancer.gov/surveys/nhis/5factor/results.html" \l "servings%23servings"</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w:t>
            </w:r>
            <w:r>
              <w:rPr>
                <w:rStyle w:val="InternetLink"/>
                <w:vertAlign w:val="superscript"/>
                <w:sz w:val="12"/>
                <w:szCs w:val="12"/>
                <w:rFonts w:cs="Arial" w:ascii="Arial" w:hAnsi="Arial"/>
              </w:rPr>
              <w:fldChar w:fldCharType="end"/>
            </w:r>
            <w:r>
              <w:rPr>
                <w:rFonts w:cs="Arial" w:ascii="Arial" w:hAnsi="Arial"/>
                <w:color w:val="4D4D4D"/>
                <w:sz w:val="12"/>
                <w:szCs w:val="12"/>
              </w:rPr>
              <w:t>, Fiber, Calcium, Dairy Servings, and Added Sugar from 24HR and screener and de-attenuated Pearson correlation coefficient between true intake</w:t>
            </w:r>
            <w:r>
              <w:fldChar w:fldCharType="begin"/>
            </w:r>
            <w:r>
              <w:rPr>
                <w:rStyle w:val="InternetLink"/>
                <w:vertAlign w:val="superscript"/>
                <w:sz w:val="12"/>
                <w:szCs w:val="12"/>
                <w:rFonts w:cs="Arial" w:ascii="Arial" w:hAnsi="Arial"/>
              </w:rPr>
              <w:instrText xml:space="preserve"> HYPERLINK "http://appliedresearch.cancer.gov/surveys/nhis/5factor/results.html" \l "fa%23fa"</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a</w:t>
            </w:r>
            <w:r>
              <w:rPr>
                <w:rStyle w:val="InternetLink"/>
                <w:vertAlign w:val="superscript"/>
                <w:sz w:val="12"/>
                <w:szCs w:val="12"/>
                <w:rFonts w:cs="Arial" w:ascii="Arial" w:hAnsi="Arial"/>
              </w:rPr>
              <w:fldChar w:fldCharType="end"/>
            </w:r>
            <w:r>
              <w:rPr>
                <w:rFonts w:cs="Arial" w:ascii="Arial" w:hAnsi="Arial"/>
                <w:color w:val="4D4D4D"/>
                <w:sz w:val="12"/>
                <w:szCs w:val="12"/>
              </w:rPr>
              <w:t xml:space="preserve"> and screener, by gender: OPEN</w:t>
            </w:r>
          </w:p>
        </w:tc>
      </w:tr>
      <w:tr>
        <w:trPr/>
        <w:tc>
          <w:tcPr>
            <w:tcW w:w="1660" w:type="dxa"/>
            <w:vMerge w:val="restart"/>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Dietary Factor</w:t>
            </w:r>
          </w:p>
        </w:tc>
        <w:tc>
          <w:tcPr>
            <w:tcW w:w="570" w:type="dxa"/>
            <w:vMerge w:val="restart"/>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N</w:t>
            </w:r>
          </w:p>
        </w:tc>
        <w:tc>
          <w:tcPr>
            <w:tcW w:w="3343" w:type="dxa"/>
            <w:gridSpan w:val="3"/>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Mean (95% CI)</w:t>
            </w:r>
          </w:p>
        </w:tc>
        <w:tc>
          <w:tcPr>
            <w:tcW w:w="3147" w:type="dxa"/>
            <w:vMerge w:val="restart"/>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De-attenuated Pearson</w:t>
              <w:br/>
              <w:t>Correlation Coefficient (SEE)</w:t>
            </w:r>
          </w:p>
        </w:tc>
      </w:tr>
      <w:tr>
        <w:trPr/>
        <w:tc>
          <w:tcPr>
            <w:tcW w:w="1660" w:type="dxa"/>
            <w:vMerge w:val="continue"/>
            <w:tcBorders>
              <w:top w:val="single" w:sz="4" w:space="0" w:color="444444"/>
              <w:left w:val="single" w:sz="4" w:space="0" w:color="444444"/>
              <w:bottom w:val="single" w:sz="4" w:space="0" w:color="444444"/>
              <w:right w:val="single" w:sz="4" w:space="0" w:color="444444"/>
            </w:tcBorders>
            <w:shd w:fill="E0E0CC" w:val="clear"/>
            <w:vAlign w:val="center"/>
          </w:tcPr>
          <w:p>
            <w:pPr>
              <w:pStyle w:val="Normal"/>
              <w:snapToGrid w:val="false"/>
              <w:rPr>
                <w:rFonts w:ascii="Arial" w:hAnsi="Arial" w:cs="Arial"/>
                <w:b/>
                <w:b/>
                <w:bCs/>
                <w:color w:val="4D4D4D"/>
                <w:sz w:val="12"/>
                <w:szCs w:val="12"/>
              </w:rPr>
            </w:pPr>
            <w:r>
              <w:rPr>
                <w:rFonts w:cs="Arial" w:ascii="Arial" w:hAnsi="Arial"/>
                <w:b/>
                <w:bCs/>
                <w:color w:val="4D4D4D"/>
                <w:sz w:val="12"/>
                <w:szCs w:val="12"/>
              </w:rPr>
            </w:r>
          </w:p>
        </w:tc>
        <w:tc>
          <w:tcPr>
            <w:tcW w:w="570" w:type="dxa"/>
            <w:vMerge w:val="continue"/>
            <w:tcBorders>
              <w:top w:val="single" w:sz="4" w:space="0" w:color="444444"/>
              <w:left w:val="single" w:sz="4" w:space="0" w:color="444444"/>
              <w:bottom w:val="single" w:sz="4" w:space="0" w:color="444444"/>
              <w:right w:val="single" w:sz="4" w:space="0" w:color="444444"/>
            </w:tcBorders>
            <w:shd w:fill="E0E0CC" w:val="clear"/>
            <w:vAlign w:val="center"/>
          </w:tcPr>
          <w:p>
            <w:pPr>
              <w:pStyle w:val="Normal"/>
              <w:snapToGrid w:val="false"/>
              <w:rPr>
                <w:rFonts w:ascii="Arial" w:hAnsi="Arial" w:cs="Arial"/>
                <w:b/>
                <w:b/>
                <w:bCs/>
                <w:color w:val="4D4D4D"/>
                <w:sz w:val="12"/>
                <w:szCs w:val="12"/>
              </w:rPr>
            </w:pPr>
            <w:r>
              <w:rPr>
                <w:rFonts w:cs="Arial" w:ascii="Arial" w:hAnsi="Arial"/>
                <w:b/>
                <w:bCs/>
                <w:color w:val="4D4D4D"/>
                <w:sz w:val="12"/>
                <w:szCs w:val="12"/>
              </w:rPr>
            </w:r>
          </w:p>
        </w:tc>
        <w:tc>
          <w:tcPr>
            <w:tcW w:w="785" w:type="dxa"/>
            <w:tcBorders>
              <w:top w:val="single" w:sz="4" w:space="0" w:color="808080"/>
              <w:left w:val="single" w:sz="4" w:space="0" w:color="808080"/>
              <w:bottom w:val="single" w:sz="4" w:space="0" w:color="808080"/>
              <w:right w:val="single" w:sz="4" w:space="0" w:color="808080"/>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24HR</w:t>
            </w:r>
          </w:p>
        </w:tc>
        <w:tc>
          <w:tcPr>
            <w:tcW w:w="1205" w:type="dxa"/>
            <w:tcBorders>
              <w:top w:val="single" w:sz="4" w:space="0" w:color="808080"/>
              <w:left w:val="single" w:sz="4" w:space="0" w:color="808080"/>
              <w:bottom w:val="single" w:sz="4" w:space="0" w:color="808080"/>
              <w:right w:val="single" w:sz="4" w:space="0" w:color="808080"/>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Screener</w:t>
            </w:r>
          </w:p>
        </w:tc>
        <w:tc>
          <w:tcPr>
            <w:tcW w:w="1353" w:type="dxa"/>
            <w:tcBorders>
              <w:top w:val="single" w:sz="4" w:space="0" w:color="808080"/>
              <w:left w:val="single" w:sz="4" w:space="0" w:color="808080"/>
              <w:bottom w:val="single" w:sz="4" w:space="0" w:color="808080"/>
              <w:right w:val="single" w:sz="4" w:space="0" w:color="808080"/>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Difference</w:t>
            </w:r>
          </w:p>
        </w:tc>
        <w:tc>
          <w:tcPr>
            <w:tcW w:w="3147" w:type="dxa"/>
            <w:vMerge w:val="continue"/>
            <w:tcBorders>
              <w:top w:val="single" w:sz="4" w:space="0" w:color="444444"/>
              <w:left w:val="single" w:sz="4" w:space="0" w:color="444444"/>
              <w:bottom w:val="single" w:sz="4" w:space="0" w:color="444444"/>
              <w:right w:val="single" w:sz="4" w:space="0" w:color="444444"/>
            </w:tcBorders>
            <w:shd w:fill="E0E0CC" w:val="clear"/>
            <w:vAlign w:val="center"/>
          </w:tcPr>
          <w:p>
            <w:pPr>
              <w:pStyle w:val="Normal"/>
              <w:snapToGrid w:val="false"/>
              <w:rPr>
                <w:rFonts w:ascii="Arial" w:hAnsi="Arial" w:cs="Arial"/>
                <w:b/>
                <w:b/>
                <w:bCs/>
                <w:color w:val="4D4D4D"/>
                <w:sz w:val="12"/>
                <w:szCs w:val="12"/>
              </w:rPr>
            </w:pPr>
            <w:r>
              <w:rPr>
                <w:rFonts w:cs="Arial" w:ascii="Arial" w:hAnsi="Arial"/>
                <w:b/>
                <w:bCs/>
                <w:color w:val="4D4D4D"/>
                <w:sz w:val="12"/>
                <w:szCs w:val="12"/>
              </w:rPr>
            </w:r>
          </w:p>
        </w:tc>
      </w:tr>
      <w:tr>
        <w:trPr/>
        <w:tc>
          <w:tcPr>
            <w:tcW w:w="8720" w:type="dxa"/>
            <w:gridSpan w:val="6"/>
            <w:tcBorders>
              <w:top w:val="single" w:sz="4" w:space="0" w:color="444444"/>
              <w:left w:val="single" w:sz="4" w:space="0" w:color="444444"/>
              <w:bottom w:val="single" w:sz="4" w:space="0" w:color="444444"/>
              <w:right w:val="single" w:sz="4" w:space="0" w:color="444444"/>
            </w:tcBorders>
            <w:shd w:fill="F1F1E7" w:val="clear"/>
          </w:tcPr>
          <w:p>
            <w:pPr>
              <w:pStyle w:val="Normal"/>
              <w:jc w:val="center"/>
              <w:rPr/>
            </w:pPr>
            <w:r>
              <w:rPr>
                <w:rFonts w:cs="Arial" w:ascii="Arial" w:hAnsi="Arial"/>
                <w:b/>
                <w:bCs/>
                <w:color w:val="4D4D4D"/>
                <w:sz w:val="12"/>
                <w:szCs w:val="12"/>
              </w:rPr>
              <w:t>Total Pyramid servings of F&amp;V</w:t>
            </w:r>
            <w:r>
              <w:fldChar w:fldCharType="begin"/>
            </w:r>
            <w:r>
              <w:rPr>
                <w:rStyle w:val="InternetLink"/>
                <w:vertAlign w:val="superscript"/>
                <w:sz w:val="12"/>
                <w:b/>
                <w:szCs w:val="12"/>
                <w:bCs/>
                <w:rFonts w:cs="Arial" w:ascii="Arial" w:hAnsi="Arial"/>
              </w:rPr>
              <w:instrText xml:space="preserve"> HYPERLINK "http://appliedresearch.cancer.gov/surveys/nhis/5factor/results.html" \l "servings%23servings"</w:instrText>
            </w:r>
            <w:r>
              <w:rPr>
                <w:rStyle w:val="InternetLink"/>
                <w:vertAlign w:val="superscript"/>
                <w:sz w:val="12"/>
                <w:b/>
                <w:szCs w:val="12"/>
                <w:bCs/>
                <w:rFonts w:cs="Arial" w:ascii="Arial" w:hAnsi="Arial"/>
              </w:rPr>
              <w:fldChar w:fldCharType="separate"/>
            </w:r>
            <w:r>
              <w:rPr>
                <w:rStyle w:val="InternetLink"/>
                <w:rFonts w:cs="Arial" w:ascii="Arial" w:hAnsi="Arial"/>
                <w:b/>
                <w:bCs/>
                <w:sz w:val="12"/>
                <w:szCs w:val="12"/>
                <w:vertAlign w:val="superscript"/>
              </w:rPr>
              <w:t>*</w:t>
            </w:r>
            <w:r>
              <w:rPr>
                <w:rStyle w:val="InternetLink"/>
                <w:vertAlign w:val="superscript"/>
                <w:sz w:val="12"/>
                <w:b/>
                <w:szCs w:val="12"/>
                <w:bCs/>
                <w:rFonts w:cs="Arial" w:ascii="Arial" w:hAnsi="Arial"/>
              </w:rPr>
              <w:fldChar w:fldCharType="end"/>
            </w:r>
            <w:r>
              <w:rPr>
                <w:rFonts w:cs="Arial" w:ascii="Arial" w:hAnsi="Arial"/>
                <w:b/>
                <w:bCs/>
                <w:color w:val="4D4D4D"/>
                <w:sz w:val="12"/>
                <w:szCs w:val="12"/>
              </w:rPr>
              <w:t xml:space="preserve"> (square root)</w:t>
            </w:r>
          </w:p>
        </w:tc>
      </w:tr>
      <w:tr>
        <w:trPr/>
        <w:tc>
          <w:tcPr>
            <w:tcW w:w="166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260</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2.48</w:t>
            </w:r>
          </w:p>
        </w:tc>
        <w:tc>
          <w:tcPr>
            <w:tcW w:w="120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2.28</w:t>
            </w:r>
          </w:p>
        </w:tc>
        <w:tc>
          <w:tcPr>
            <w:tcW w:w="135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-0.21</w:t>
            </w:r>
            <w:r>
              <w:fldChar w:fldCharType="begin"/>
            </w:r>
            <w:r>
              <w:rPr>
                <w:rStyle w:val="InternetLink"/>
                <w:vertAlign w:val="superscript"/>
                <w:sz w:val="12"/>
                <w:szCs w:val="12"/>
                <w:rFonts w:cs="Arial" w:ascii="Arial" w:hAnsi="Arial"/>
              </w:rPr>
              <w:instrText xml:space="preserve"> HYPERLINK "http://appliedresearch.cancer.gov/surveys/nhis/5factor/results.html" \l "f2%23f2"</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2</w:t>
            </w:r>
            <w:r>
              <w:rPr>
                <w:rStyle w:val="InternetLink"/>
                <w:vertAlign w:val="superscript"/>
                <w:sz w:val="12"/>
                <w:szCs w:val="12"/>
                <w:rFonts w:cs="Arial" w:ascii="Arial" w:hAnsi="Arial"/>
              </w:rPr>
              <w:fldChar w:fldCharType="end"/>
            </w:r>
          </w:p>
        </w:tc>
        <w:tc>
          <w:tcPr>
            <w:tcW w:w="314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0.58</w:t>
              <w:br/>
              <w:t>(0.066)</w:t>
            </w:r>
          </w:p>
        </w:tc>
      </w:tr>
      <w:tr>
        <w:trPr/>
        <w:tc>
          <w:tcPr>
            <w:tcW w:w="166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Women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221</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2.29</w:t>
            </w:r>
          </w:p>
        </w:tc>
        <w:tc>
          <w:tcPr>
            <w:tcW w:w="120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2.14</w:t>
            </w:r>
          </w:p>
        </w:tc>
        <w:tc>
          <w:tcPr>
            <w:tcW w:w="135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-0.16</w:t>
            </w:r>
            <w:r>
              <w:fldChar w:fldCharType="begin"/>
            </w:r>
            <w:r>
              <w:rPr>
                <w:rStyle w:val="InternetLink"/>
                <w:vertAlign w:val="superscript"/>
                <w:sz w:val="12"/>
                <w:szCs w:val="12"/>
                <w:rFonts w:cs="Arial" w:ascii="Arial" w:hAnsi="Arial"/>
              </w:rPr>
              <w:instrText xml:space="preserve"> HYPERLINK "http://appliedresearch.cancer.gov/surveys/nhis/5factor/results.html" \l "f2%23f2"</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2</w:t>
            </w:r>
            <w:r>
              <w:rPr>
                <w:rStyle w:val="InternetLink"/>
                <w:vertAlign w:val="superscript"/>
                <w:sz w:val="12"/>
                <w:szCs w:val="12"/>
                <w:rFonts w:cs="Arial" w:ascii="Arial" w:hAnsi="Arial"/>
              </w:rPr>
              <w:fldChar w:fldCharType="end"/>
            </w:r>
          </w:p>
        </w:tc>
        <w:tc>
          <w:tcPr>
            <w:tcW w:w="314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0.73</w:t>
              <w:br/>
              <w:t>(0.078)</w:t>
            </w:r>
          </w:p>
        </w:tc>
      </w:tr>
      <w:tr>
        <w:trPr/>
        <w:tc>
          <w:tcPr>
            <w:tcW w:w="8720" w:type="dxa"/>
            <w:gridSpan w:val="6"/>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pPr>
            <w:r>
              <w:rPr>
                <w:rFonts w:cs="Arial" w:ascii="Arial" w:hAnsi="Arial"/>
                <w:b/>
                <w:bCs/>
                <w:color w:val="4D4D4D"/>
                <w:sz w:val="12"/>
                <w:szCs w:val="12"/>
              </w:rPr>
              <w:t>Pyramid servings of F&amp;V</w:t>
            </w:r>
            <w:r>
              <w:fldChar w:fldCharType="begin"/>
            </w:r>
            <w:r>
              <w:rPr>
                <w:rStyle w:val="InternetLink"/>
                <w:vertAlign w:val="superscript"/>
                <w:sz w:val="12"/>
                <w:b/>
                <w:szCs w:val="12"/>
                <w:bCs/>
                <w:rFonts w:cs="Arial" w:ascii="Arial" w:hAnsi="Arial"/>
              </w:rPr>
              <w:instrText xml:space="preserve"> HYPERLINK "http://appliedresearch.cancer.gov/surveys/nhis/5factor/results.html" \l "servings%23servings"</w:instrText>
            </w:r>
            <w:r>
              <w:rPr>
                <w:rStyle w:val="InternetLink"/>
                <w:vertAlign w:val="superscript"/>
                <w:sz w:val="12"/>
                <w:b/>
                <w:szCs w:val="12"/>
                <w:bCs/>
                <w:rFonts w:cs="Arial" w:ascii="Arial" w:hAnsi="Arial"/>
              </w:rPr>
              <w:fldChar w:fldCharType="separate"/>
            </w:r>
            <w:r>
              <w:rPr>
                <w:rStyle w:val="InternetLink"/>
                <w:rFonts w:cs="Arial" w:ascii="Arial" w:hAnsi="Arial"/>
                <w:b/>
                <w:bCs/>
                <w:sz w:val="12"/>
                <w:szCs w:val="12"/>
                <w:vertAlign w:val="superscript"/>
              </w:rPr>
              <w:t>*</w:t>
            </w:r>
            <w:r>
              <w:rPr>
                <w:rStyle w:val="InternetLink"/>
                <w:vertAlign w:val="superscript"/>
                <w:sz w:val="12"/>
                <w:b/>
                <w:szCs w:val="12"/>
                <w:bCs/>
                <w:rFonts w:cs="Arial" w:ascii="Arial" w:hAnsi="Arial"/>
              </w:rPr>
              <w:fldChar w:fldCharType="end"/>
            </w:r>
            <w:r>
              <w:rPr>
                <w:rFonts w:cs="Arial" w:ascii="Arial" w:hAnsi="Arial"/>
                <w:b/>
                <w:bCs/>
                <w:color w:val="4D4D4D"/>
                <w:sz w:val="12"/>
                <w:szCs w:val="12"/>
              </w:rPr>
              <w:t xml:space="preserve"> -- Fries (square root)</w:t>
            </w:r>
          </w:p>
        </w:tc>
      </w:tr>
      <w:tr>
        <w:trPr/>
        <w:tc>
          <w:tcPr>
            <w:tcW w:w="166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260</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2.43</w:t>
            </w:r>
          </w:p>
        </w:tc>
        <w:tc>
          <w:tcPr>
            <w:tcW w:w="120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2.22</w:t>
            </w:r>
          </w:p>
        </w:tc>
        <w:tc>
          <w:tcPr>
            <w:tcW w:w="135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-0.21</w:t>
            </w:r>
            <w:r>
              <w:fldChar w:fldCharType="begin"/>
            </w:r>
            <w:r>
              <w:rPr>
                <w:rStyle w:val="InternetLink"/>
                <w:vertAlign w:val="superscript"/>
                <w:sz w:val="12"/>
                <w:szCs w:val="12"/>
                <w:rFonts w:cs="Arial" w:ascii="Arial" w:hAnsi="Arial"/>
              </w:rPr>
              <w:instrText xml:space="preserve"> HYPERLINK "http://appliedresearch.cancer.gov/surveys/nhis/5factor/results.html" \l "f2%23f2"</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2</w:t>
            </w:r>
            <w:r>
              <w:rPr>
                <w:rStyle w:val="InternetLink"/>
                <w:vertAlign w:val="superscript"/>
                <w:sz w:val="12"/>
                <w:szCs w:val="12"/>
                <w:rFonts w:cs="Arial" w:ascii="Arial" w:hAnsi="Arial"/>
              </w:rPr>
              <w:fldChar w:fldCharType="end"/>
            </w:r>
          </w:p>
        </w:tc>
        <w:tc>
          <w:tcPr>
            <w:tcW w:w="314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0.61</w:t>
              <w:br/>
              <w:t>(0.067)</w:t>
            </w:r>
          </w:p>
        </w:tc>
      </w:tr>
      <w:tr>
        <w:trPr/>
        <w:tc>
          <w:tcPr>
            <w:tcW w:w="166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Women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221</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2.25</w:t>
            </w:r>
          </w:p>
        </w:tc>
        <w:tc>
          <w:tcPr>
            <w:tcW w:w="120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2.11</w:t>
            </w:r>
          </w:p>
        </w:tc>
        <w:tc>
          <w:tcPr>
            <w:tcW w:w="135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-0.15</w:t>
            </w:r>
            <w:r>
              <w:fldChar w:fldCharType="begin"/>
            </w:r>
            <w:r>
              <w:rPr>
                <w:rStyle w:val="InternetLink"/>
                <w:vertAlign w:val="superscript"/>
                <w:sz w:val="12"/>
                <w:szCs w:val="12"/>
                <w:rFonts w:cs="Arial" w:ascii="Arial" w:hAnsi="Arial"/>
              </w:rPr>
              <w:instrText xml:space="preserve"> HYPERLINK "http://appliedresearch.cancer.gov/surveys/nhis/5factor/results.html" \l "f2%23f2"</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2</w:t>
            </w:r>
            <w:r>
              <w:rPr>
                <w:rStyle w:val="InternetLink"/>
                <w:vertAlign w:val="superscript"/>
                <w:sz w:val="12"/>
                <w:szCs w:val="12"/>
                <w:rFonts w:cs="Arial" w:ascii="Arial" w:hAnsi="Arial"/>
              </w:rPr>
              <w:fldChar w:fldCharType="end"/>
            </w:r>
          </w:p>
        </w:tc>
        <w:tc>
          <w:tcPr>
            <w:tcW w:w="314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0.74</w:t>
              <w:br/>
              <w:t>(0.070)</w:t>
            </w:r>
          </w:p>
        </w:tc>
      </w:tr>
      <w:tr>
        <w:trPr/>
        <w:tc>
          <w:tcPr>
            <w:tcW w:w="8720" w:type="dxa"/>
            <w:gridSpan w:val="6"/>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Grams of Fiber (cube root)</w:t>
            </w:r>
          </w:p>
        </w:tc>
      </w:tr>
      <w:tr>
        <w:trPr/>
        <w:tc>
          <w:tcPr>
            <w:tcW w:w="166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260</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2.78</w:t>
            </w:r>
          </w:p>
        </w:tc>
        <w:tc>
          <w:tcPr>
            <w:tcW w:w="120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2.56</w:t>
            </w:r>
          </w:p>
        </w:tc>
        <w:tc>
          <w:tcPr>
            <w:tcW w:w="135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-0.22</w:t>
            </w:r>
            <w:r>
              <w:fldChar w:fldCharType="begin"/>
            </w:r>
            <w:r>
              <w:rPr>
                <w:rStyle w:val="InternetLink"/>
                <w:vertAlign w:val="superscript"/>
                <w:sz w:val="12"/>
                <w:szCs w:val="12"/>
                <w:rFonts w:cs="Arial" w:ascii="Arial" w:hAnsi="Arial"/>
              </w:rPr>
              <w:instrText xml:space="preserve"> HYPERLINK "http://appliedresearch.cancer.gov/surveys/nhis/5factor/results.html" \l "f2%23f2"</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2</w:t>
            </w:r>
            <w:r>
              <w:rPr>
                <w:rStyle w:val="InternetLink"/>
                <w:vertAlign w:val="superscript"/>
                <w:sz w:val="12"/>
                <w:szCs w:val="12"/>
                <w:rFonts w:cs="Arial" w:ascii="Arial" w:hAnsi="Arial"/>
              </w:rPr>
              <w:fldChar w:fldCharType="end"/>
            </w:r>
          </w:p>
        </w:tc>
        <w:tc>
          <w:tcPr>
            <w:tcW w:w="314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0.52</w:t>
              <w:br/>
              <w:t>(0.59)</w:t>
            </w:r>
          </w:p>
        </w:tc>
      </w:tr>
      <w:tr>
        <w:trPr/>
        <w:tc>
          <w:tcPr>
            <w:tcW w:w="166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Women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221</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2.55</w:t>
            </w:r>
          </w:p>
        </w:tc>
        <w:tc>
          <w:tcPr>
            <w:tcW w:w="120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2.36</w:t>
            </w:r>
          </w:p>
        </w:tc>
        <w:tc>
          <w:tcPr>
            <w:tcW w:w="135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-0.18</w:t>
            </w:r>
            <w:r>
              <w:fldChar w:fldCharType="begin"/>
            </w:r>
            <w:r>
              <w:rPr>
                <w:rStyle w:val="InternetLink"/>
                <w:vertAlign w:val="superscript"/>
                <w:sz w:val="12"/>
                <w:szCs w:val="12"/>
                <w:rFonts w:cs="Arial" w:ascii="Arial" w:hAnsi="Arial"/>
              </w:rPr>
              <w:instrText xml:space="preserve"> HYPERLINK "http://appliedresearch.cancer.gov/surveys/nhis/5factor/results.html" \l "f2%23f2"</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2</w:t>
            </w:r>
            <w:r>
              <w:rPr>
                <w:rStyle w:val="InternetLink"/>
                <w:vertAlign w:val="superscript"/>
                <w:sz w:val="12"/>
                <w:szCs w:val="12"/>
                <w:rFonts w:cs="Arial" w:ascii="Arial" w:hAnsi="Arial"/>
              </w:rPr>
              <w:fldChar w:fldCharType="end"/>
            </w:r>
          </w:p>
        </w:tc>
        <w:tc>
          <w:tcPr>
            <w:tcW w:w="314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0.54</w:t>
              <w:br/>
              <w:t>(0.70)</w:t>
            </w:r>
          </w:p>
        </w:tc>
      </w:tr>
      <w:tr>
        <w:trPr/>
        <w:tc>
          <w:tcPr>
            <w:tcW w:w="8720" w:type="dxa"/>
            <w:gridSpan w:val="6"/>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Mgs of Calcium (fourth root)</w:t>
            </w:r>
          </w:p>
        </w:tc>
      </w:tr>
      <w:tr>
        <w:trPr/>
        <w:tc>
          <w:tcPr>
            <w:tcW w:w="166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260</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5.44</w:t>
            </w:r>
          </w:p>
        </w:tc>
        <w:tc>
          <w:tcPr>
            <w:tcW w:w="120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5.20</w:t>
            </w:r>
          </w:p>
        </w:tc>
        <w:tc>
          <w:tcPr>
            <w:tcW w:w="135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-0.25</w:t>
            </w:r>
            <w:r>
              <w:fldChar w:fldCharType="begin"/>
            </w:r>
            <w:r>
              <w:rPr>
                <w:rStyle w:val="InternetLink"/>
                <w:vertAlign w:val="superscript"/>
                <w:sz w:val="12"/>
                <w:szCs w:val="12"/>
                <w:rFonts w:cs="Arial" w:ascii="Arial" w:hAnsi="Arial"/>
              </w:rPr>
              <w:instrText xml:space="preserve"> HYPERLINK "http://appliedresearch.cancer.gov/surveys/nhis/5factor/results.html" \l "f2%23f2"</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2</w:t>
            </w:r>
            <w:r>
              <w:rPr>
                <w:rStyle w:val="InternetLink"/>
                <w:vertAlign w:val="superscript"/>
                <w:sz w:val="12"/>
                <w:szCs w:val="12"/>
                <w:rFonts w:cs="Arial" w:ascii="Arial" w:hAnsi="Arial"/>
              </w:rPr>
              <w:fldChar w:fldCharType="end"/>
            </w:r>
          </w:p>
        </w:tc>
        <w:tc>
          <w:tcPr>
            <w:tcW w:w="314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0.59</w:t>
              <w:br/>
              <w:t>(0.066)</w:t>
            </w:r>
          </w:p>
        </w:tc>
      </w:tr>
      <w:tr>
        <w:trPr/>
        <w:tc>
          <w:tcPr>
            <w:tcW w:w="166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Women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221</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5.18</w:t>
            </w:r>
          </w:p>
        </w:tc>
        <w:tc>
          <w:tcPr>
            <w:tcW w:w="120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4.87</w:t>
            </w:r>
          </w:p>
        </w:tc>
        <w:tc>
          <w:tcPr>
            <w:tcW w:w="135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-0.31</w:t>
            </w:r>
            <w:r>
              <w:fldChar w:fldCharType="begin"/>
            </w:r>
            <w:r>
              <w:rPr>
                <w:rStyle w:val="InternetLink"/>
                <w:vertAlign w:val="superscript"/>
                <w:sz w:val="12"/>
                <w:szCs w:val="12"/>
                <w:rFonts w:cs="Arial" w:ascii="Arial" w:hAnsi="Arial"/>
              </w:rPr>
              <w:instrText xml:space="preserve"> HYPERLINK "http://appliedresearch.cancer.gov/surveys/nhis/5factor/results.html" \l "f2%23f2"</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2</w:t>
            </w:r>
            <w:r>
              <w:rPr>
                <w:rStyle w:val="InternetLink"/>
                <w:vertAlign w:val="superscript"/>
                <w:sz w:val="12"/>
                <w:szCs w:val="12"/>
                <w:rFonts w:cs="Arial" w:ascii="Arial" w:hAnsi="Arial"/>
              </w:rPr>
              <w:fldChar w:fldCharType="end"/>
            </w:r>
          </w:p>
        </w:tc>
        <w:tc>
          <w:tcPr>
            <w:tcW w:w="314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0.44</w:t>
              <w:br/>
              <w:t>(0.080)</w:t>
            </w:r>
          </w:p>
        </w:tc>
      </w:tr>
      <w:tr>
        <w:trPr/>
        <w:tc>
          <w:tcPr>
            <w:tcW w:w="8720" w:type="dxa"/>
            <w:gridSpan w:val="6"/>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Tsps of Added Sugar (cube root)</w:t>
            </w:r>
          </w:p>
        </w:tc>
      </w:tr>
      <w:tr>
        <w:trPr/>
        <w:tc>
          <w:tcPr>
            <w:tcW w:w="166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260</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2.61</w:t>
            </w:r>
          </w:p>
        </w:tc>
        <w:tc>
          <w:tcPr>
            <w:tcW w:w="120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2.58</w:t>
            </w:r>
          </w:p>
        </w:tc>
        <w:tc>
          <w:tcPr>
            <w:tcW w:w="135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-0.04</w:t>
            </w:r>
          </w:p>
        </w:tc>
        <w:tc>
          <w:tcPr>
            <w:tcW w:w="314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0.68</w:t>
              <w:br/>
              <w:t>(0.039)</w:t>
            </w:r>
          </w:p>
        </w:tc>
      </w:tr>
      <w:tr>
        <w:trPr/>
        <w:tc>
          <w:tcPr>
            <w:tcW w:w="166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Women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222</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2.39</w:t>
            </w:r>
          </w:p>
        </w:tc>
        <w:tc>
          <w:tcPr>
            <w:tcW w:w="120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2.29</w:t>
            </w:r>
          </w:p>
        </w:tc>
        <w:tc>
          <w:tcPr>
            <w:tcW w:w="135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-0.10</w:t>
            </w:r>
            <w:r>
              <w:fldChar w:fldCharType="begin"/>
            </w:r>
            <w:r>
              <w:rPr>
                <w:rStyle w:val="InternetLink"/>
                <w:vertAlign w:val="superscript"/>
                <w:sz w:val="12"/>
                <w:szCs w:val="12"/>
                <w:rFonts w:cs="Arial" w:ascii="Arial" w:hAnsi="Arial"/>
              </w:rPr>
              <w:instrText xml:space="preserve"> HYPERLINK "http://appliedresearch.cancer.gov/surveys/nhis/5factor/results.html" \l "f2%23f2"</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2</w:t>
            </w:r>
            <w:r>
              <w:rPr>
                <w:rStyle w:val="InternetLink"/>
                <w:vertAlign w:val="superscript"/>
                <w:sz w:val="12"/>
                <w:szCs w:val="12"/>
                <w:rFonts w:cs="Arial" w:ascii="Arial" w:hAnsi="Arial"/>
              </w:rPr>
              <w:fldChar w:fldCharType="end"/>
            </w:r>
          </w:p>
        </w:tc>
        <w:tc>
          <w:tcPr>
            <w:tcW w:w="314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0.66</w:t>
              <w:br/>
              <w:t>(0.045)</w:t>
            </w:r>
          </w:p>
        </w:tc>
      </w:tr>
      <w:tr>
        <w:trPr/>
        <w:tc>
          <w:tcPr>
            <w:tcW w:w="8720" w:type="dxa"/>
            <w:gridSpan w:val="6"/>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Servings of Dairy (square root)</w:t>
            </w:r>
          </w:p>
        </w:tc>
      </w:tr>
      <w:tr>
        <w:trPr/>
        <w:tc>
          <w:tcPr>
            <w:tcW w:w="166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260</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1.13</w:t>
            </w:r>
          </w:p>
        </w:tc>
        <w:tc>
          <w:tcPr>
            <w:tcW w:w="120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1.13</w:t>
            </w:r>
          </w:p>
        </w:tc>
        <w:tc>
          <w:tcPr>
            <w:tcW w:w="135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-0.00</w:t>
            </w:r>
          </w:p>
        </w:tc>
        <w:tc>
          <w:tcPr>
            <w:tcW w:w="314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0.64</w:t>
              <w:br/>
              <w:t>(0.041)</w:t>
            </w:r>
          </w:p>
        </w:tc>
      </w:tr>
      <w:tr>
        <w:trPr/>
        <w:tc>
          <w:tcPr>
            <w:tcW w:w="166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Women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221</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1.03</w:t>
            </w:r>
          </w:p>
        </w:tc>
        <w:tc>
          <w:tcPr>
            <w:tcW w:w="120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0.99</w:t>
            </w:r>
          </w:p>
        </w:tc>
        <w:tc>
          <w:tcPr>
            <w:tcW w:w="135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-0.04</w:t>
            </w:r>
          </w:p>
        </w:tc>
        <w:tc>
          <w:tcPr>
            <w:tcW w:w="314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0.64</w:t>
              <w:br/>
              <w:t>(0.44)</w:t>
            </w:r>
          </w:p>
        </w:tc>
      </w:tr>
    </w:tbl>
    <w:p>
      <w:pPr>
        <w:pStyle w:val="Normal"/>
        <w:spacing w:before="0" w:after="240"/>
        <w:jc w:val="center"/>
        <w:rPr>
          <w:rFonts w:ascii="Arial" w:hAnsi="Arial" w:cs="Arial"/>
          <w:color w:val="4D4D4D"/>
          <w:sz w:val="12"/>
          <w:szCs w:val="12"/>
        </w:rPr>
      </w:pPr>
      <w:r>
        <w:rPr>
          <w:rFonts w:cs="Arial" w:ascii="Arial" w:hAnsi="Arial"/>
          <w:color w:val="4D4D4D"/>
          <w:sz w:val="12"/>
          <w:szCs w:val="12"/>
        </w:rPr>
      </w:r>
    </w:p>
    <w:tbl>
      <w:tblPr>
        <w:tblW w:w="8720" w:type="dxa"/>
        <w:jc w:val="center"/>
        <w:tblInd w:w="0" w:type="dxa"/>
        <w:tblLayout w:type="fixed"/>
        <w:tblCellMar>
          <w:top w:w="40" w:type="dxa"/>
          <w:left w:w="40" w:type="dxa"/>
          <w:bottom w:w="40" w:type="dxa"/>
          <w:right w:w="40" w:type="dxa"/>
        </w:tblCellMar>
      </w:tblPr>
      <w:tblGrid>
        <w:gridCol w:w="1661"/>
        <w:gridCol w:w="570"/>
        <w:gridCol w:w="785"/>
        <w:gridCol w:w="1204"/>
        <w:gridCol w:w="1352"/>
        <w:gridCol w:w="3148"/>
      </w:tblGrid>
      <w:tr>
        <w:trPr>
          <w:trHeight w:val="138" w:hRule="atLeast"/>
        </w:trPr>
        <w:tc>
          <w:tcPr>
            <w:tcW w:w="8720" w:type="dxa"/>
            <w:gridSpan w:val="6"/>
            <w:tcBorders/>
            <w:shd w:fill="E0E0CC" w:val="clear"/>
            <w:vAlign w:val="center"/>
          </w:tcPr>
          <w:p>
            <w:pPr>
              <w:pStyle w:val="Normal"/>
              <w:jc w:val="center"/>
              <w:rPr/>
            </w:pPr>
            <w:r>
              <w:rPr>
                <w:rStyle w:val="StrongEmphasis"/>
                <w:rFonts w:cs="Arial" w:ascii="Arial" w:hAnsi="Arial"/>
                <w:color w:val="4D4D4D"/>
                <w:sz w:val="12"/>
                <w:szCs w:val="12"/>
              </w:rPr>
              <w:t>Table 2.</w:t>
            </w:r>
            <w:r>
              <w:rPr>
                <w:rFonts w:cs="Arial" w:ascii="Arial" w:hAnsi="Arial"/>
                <w:color w:val="4D4D4D"/>
                <w:sz w:val="12"/>
                <w:szCs w:val="12"/>
              </w:rPr>
              <w:t xml:space="preserve"> Estimated mean F&amp;V servings</w:t>
            </w:r>
            <w:r>
              <w:fldChar w:fldCharType="begin"/>
            </w:r>
            <w:r>
              <w:rPr>
                <w:rStyle w:val="InternetLink"/>
                <w:vertAlign w:val="superscript"/>
                <w:sz w:val="12"/>
                <w:szCs w:val="12"/>
                <w:rFonts w:cs="Arial" w:ascii="Arial" w:hAnsi="Arial"/>
              </w:rPr>
              <w:instrText xml:space="preserve"> HYPERLINK "http://appliedresearch.cancer.gov/surveys/nhis/5factor/results.html" \l "servings%23servings"</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w:t>
            </w:r>
            <w:r>
              <w:rPr>
                <w:rStyle w:val="InternetLink"/>
                <w:vertAlign w:val="superscript"/>
                <w:sz w:val="12"/>
                <w:szCs w:val="12"/>
                <w:rFonts w:cs="Arial" w:ascii="Arial" w:hAnsi="Arial"/>
              </w:rPr>
              <w:fldChar w:fldCharType="end"/>
            </w:r>
            <w:r>
              <w:rPr>
                <w:rFonts w:cs="Arial" w:ascii="Arial" w:hAnsi="Arial"/>
                <w:color w:val="4D4D4D"/>
                <w:sz w:val="12"/>
                <w:szCs w:val="12"/>
              </w:rPr>
              <w:t>, Fiber, Calcium, Dairy Servings, and Added Sugar from 24HR and screener and de-attenuated Pearson correlation coefficient between true intake</w:t>
            </w:r>
            <w:r>
              <w:fldChar w:fldCharType="begin"/>
            </w:r>
            <w:r>
              <w:rPr>
                <w:rStyle w:val="InternetLink"/>
                <w:vertAlign w:val="superscript"/>
                <w:sz w:val="12"/>
                <w:szCs w:val="12"/>
                <w:rFonts w:cs="Arial" w:ascii="Arial" w:hAnsi="Arial"/>
              </w:rPr>
              <w:instrText xml:space="preserve"> HYPERLINK "http://appliedresearch.cancer.gov/surveys/nhis/5factor/results.html" \l "fa%23fa"</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a</w:t>
            </w:r>
            <w:r>
              <w:rPr>
                <w:rStyle w:val="InternetLink"/>
                <w:vertAlign w:val="superscript"/>
                <w:sz w:val="12"/>
                <w:szCs w:val="12"/>
                <w:rFonts w:cs="Arial" w:ascii="Arial" w:hAnsi="Arial"/>
              </w:rPr>
              <w:fldChar w:fldCharType="end"/>
            </w:r>
            <w:r>
              <w:rPr>
                <w:rFonts w:cs="Arial" w:ascii="Arial" w:hAnsi="Arial"/>
                <w:color w:val="4D4D4D"/>
                <w:sz w:val="12"/>
                <w:szCs w:val="12"/>
              </w:rPr>
              <w:t xml:space="preserve"> and screener, by gender: EATS</w:t>
            </w:r>
          </w:p>
        </w:tc>
      </w:tr>
      <w:tr>
        <w:trPr/>
        <w:tc>
          <w:tcPr>
            <w:tcW w:w="1661" w:type="dxa"/>
            <w:vMerge w:val="restart"/>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Dietary Factor</w:t>
            </w:r>
          </w:p>
        </w:tc>
        <w:tc>
          <w:tcPr>
            <w:tcW w:w="570" w:type="dxa"/>
            <w:vMerge w:val="restart"/>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N</w:t>
            </w:r>
          </w:p>
        </w:tc>
        <w:tc>
          <w:tcPr>
            <w:tcW w:w="3341" w:type="dxa"/>
            <w:gridSpan w:val="3"/>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Mean (95% CI)</w:t>
            </w:r>
          </w:p>
        </w:tc>
        <w:tc>
          <w:tcPr>
            <w:tcW w:w="3148" w:type="dxa"/>
            <w:vMerge w:val="restart"/>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De-attenuated Pearson</w:t>
              <w:br/>
              <w:t>Correlation Coefficient (SEE)</w:t>
            </w:r>
          </w:p>
        </w:tc>
      </w:tr>
      <w:tr>
        <w:trPr/>
        <w:tc>
          <w:tcPr>
            <w:tcW w:w="1661" w:type="dxa"/>
            <w:vMerge w:val="continue"/>
            <w:tcBorders>
              <w:top w:val="single" w:sz="4" w:space="0" w:color="444444"/>
              <w:left w:val="single" w:sz="4" w:space="0" w:color="444444"/>
              <w:bottom w:val="single" w:sz="4" w:space="0" w:color="444444"/>
              <w:right w:val="single" w:sz="4" w:space="0" w:color="444444"/>
            </w:tcBorders>
            <w:shd w:fill="E0E0CC" w:val="clear"/>
            <w:vAlign w:val="center"/>
          </w:tcPr>
          <w:p>
            <w:pPr>
              <w:pStyle w:val="Normal"/>
              <w:snapToGrid w:val="false"/>
              <w:rPr>
                <w:rFonts w:ascii="Arial" w:hAnsi="Arial" w:cs="Arial"/>
                <w:b/>
                <w:b/>
                <w:bCs/>
                <w:color w:val="4D4D4D"/>
                <w:sz w:val="12"/>
                <w:szCs w:val="12"/>
              </w:rPr>
            </w:pPr>
            <w:r>
              <w:rPr>
                <w:rFonts w:cs="Arial" w:ascii="Arial" w:hAnsi="Arial"/>
                <w:b/>
                <w:bCs/>
                <w:color w:val="4D4D4D"/>
                <w:sz w:val="12"/>
                <w:szCs w:val="12"/>
              </w:rPr>
            </w:r>
          </w:p>
        </w:tc>
        <w:tc>
          <w:tcPr>
            <w:tcW w:w="570" w:type="dxa"/>
            <w:vMerge w:val="continue"/>
            <w:tcBorders>
              <w:top w:val="single" w:sz="4" w:space="0" w:color="444444"/>
              <w:left w:val="single" w:sz="4" w:space="0" w:color="444444"/>
              <w:bottom w:val="single" w:sz="4" w:space="0" w:color="444444"/>
              <w:right w:val="single" w:sz="4" w:space="0" w:color="444444"/>
            </w:tcBorders>
            <w:shd w:fill="E0E0CC" w:val="clear"/>
            <w:vAlign w:val="center"/>
          </w:tcPr>
          <w:p>
            <w:pPr>
              <w:pStyle w:val="Normal"/>
              <w:snapToGrid w:val="false"/>
              <w:rPr>
                <w:rFonts w:ascii="Arial" w:hAnsi="Arial" w:cs="Arial"/>
                <w:b/>
                <w:b/>
                <w:bCs/>
                <w:color w:val="4D4D4D"/>
                <w:sz w:val="12"/>
                <w:szCs w:val="12"/>
              </w:rPr>
            </w:pPr>
            <w:r>
              <w:rPr>
                <w:rFonts w:cs="Arial" w:ascii="Arial" w:hAnsi="Arial"/>
                <w:b/>
                <w:bCs/>
                <w:color w:val="4D4D4D"/>
                <w:sz w:val="12"/>
                <w:szCs w:val="12"/>
              </w:rPr>
            </w:r>
          </w:p>
        </w:tc>
        <w:tc>
          <w:tcPr>
            <w:tcW w:w="785" w:type="dxa"/>
            <w:tcBorders>
              <w:top w:val="single" w:sz="4" w:space="0" w:color="808080"/>
              <w:left w:val="single" w:sz="4" w:space="0" w:color="808080"/>
              <w:bottom w:val="single" w:sz="4" w:space="0" w:color="808080"/>
              <w:right w:val="single" w:sz="4" w:space="0" w:color="808080"/>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24HR</w:t>
            </w:r>
          </w:p>
        </w:tc>
        <w:tc>
          <w:tcPr>
            <w:tcW w:w="1204" w:type="dxa"/>
            <w:tcBorders>
              <w:top w:val="single" w:sz="4" w:space="0" w:color="808080"/>
              <w:left w:val="single" w:sz="4" w:space="0" w:color="808080"/>
              <w:bottom w:val="single" w:sz="4" w:space="0" w:color="808080"/>
              <w:right w:val="single" w:sz="4" w:space="0" w:color="808080"/>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Screener</w:t>
            </w:r>
          </w:p>
        </w:tc>
        <w:tc>
          <w:tcPr>
            <w:tcW w:w="1352" w:type="dxa"/>
            <w:tcBorders>
              <w:top w:val="single" w:sz="4" w:space="0" w:color="808080"/>
              <w:left w:val="single" w:sz="4" w:space="0" w:color="808080"/>
              <w:bottom w:val="single" w:sz="4" w:space="0" w:color="808080"/>
              <w:right w:val="single" w:sz="4" w:space="0" w:color="808080"/>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Difference</w:t>
            </w:r>
          </w:p>
        </w:tc>
        <w:tc>
          <w:tcPr>
            <w:tcW w:w="3148" w:type="dxa"/>
            <w:vMerge w:val="continue"/>
            <w:tcBorders>
              <w:top w:val="single" w:sz="4" w:space="0" w:color="444444"/>
              <w:left w:val="single" w:sz="4" w:space="0" w:color="444444"/>
              <w:bottom w:val="single" w:sz="4" w:space="0" w:color="444444"/>
              <w:right w:val="single" w:sz="4" w:space="0" w:color="444444"/>
            </w:tcBorders>
            <w:shd w:fill="E0E0CC" w:val="clear"/>
            <w:vAlign w:val="center"/>
          </w:tcPr>
          <w:p>
            <w:pPr>
              <w:pStyle w:val="Normal"/>
              <w:snapToGrid w:val="false"/>
              <w:rPr>
                <w:rFonts w:ascii="Arial" w:hAnsi="Arial" w:cs="Arial"/>
                <w:b/>
                <w:b/>
                <w:bCs/>
                <w:color w:val="4D4D4D"/>
                <w:sz w:val="12"/>
                <w:szCs w:val="12"/>
              </w:rPr>
            </w:pPr>
            <w:r>
              <w:rPr>
                <w:rFonts w:cs="Arial" w:ascii="Arial" w:hAnsi="Arial"/>
                <w:b/>
                <w:bCs/>
                <w:color w:val="4D4D4D"/>
                <w:sz w:val="12"/>
                <w:szCs w:val="12"/>
              </w:rPr>
            </w:r>
          </w:p>
        </w:tc>
      </w:tr>
      <w:tr>
        <w:trPr/>
        <w:tc>
          <w:tcPr>
            <w:tcW w:w="8720" w:type="dxa"/>
            <w:gridSpan w:val="6"/>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pPr>
            <w:r>
              <w:rPr>
                <w:rFonts w:cs="Arial" w:ascii="Arial" w:hAnsi="Arial"/>
                <w:b/>
                <w:bCs/>
                <w:color w:val="4D4D4D"/>
                <w:sz w:val="12"/>
                <w:szCs w:val="12"/>
              </w:rPr>
              <w:t>Servings of Total F&amp;V</w:t>
            </w:r>
            <w:r>
              <w:fldChar w:fldCharType="begin"/>
            </w:r>
            <w:r>
              <w:rPr>
                <w:rStyle w:val="InternetLink"/>
                <w:vertAlign w:val="superscript"/>
                <w:sz w:val="12"/>
                <w:b/>
                <w:szCs w:val="12"/>
                <w:bCs/>
                <w:rFonts w:cs="Arial" w:ascii="Arial" w:hAnsi="Arial"/>
              </w:rPr>
              <w:instrText xml:space="preserve"> HYPERLINK "http://appliedresearch.cancer.gov/surveys/nhis/5factor/results.html" \l "servings%23servings"</w:instrText>
            </w:r>
            <w:r>
              <w:rPr>
                <w:rStyle w:val="InternetLink"/>
                <w:vertAlign w:val="superscript"/>
                <w:sz w:val="12"/>
                <w:b/>
                <w:szCs w:val="12"/>
                <w:bCs/>
                <w:rFonts w:cs="Arial" w:ascii="Arial" w:hAnsi="Arial"/>
              </w:rPr>
              <w:fldChar w:fldCharType="separate"/>
            </w:r>
            <w:r>
              <w:rPr>
                <w:rStyle w:val="InternetLink"/>
                <w:rFonts w:cs="Arial" w:ascii="Arial" w:hAnsi="Arial"/>
                <w:b/>
                <w:bCs/>
                <w:sz w:val="12"/>
                <w:szCs w:val="12"/>
                <w:vertAlign w:val="superscript"/>
              </w:rPr>
              <w:t>*</w:t>
            </w:r>
            <w:r>
              <w:rPr>
                <w:rStyle w:val="InternetLink"/>
                <w:vertAlign w:val="superscript"/>
                <w:sz w:val="12"/>
                <w:b/>
                <w:szCs w:val="12"/>
                <w:bCs/>
                <w:rFonts w:cs="Arial" w:ascii="Arial" w:hAnsi="Arial"/>
              </w:rPr>
              <w:fldChar w:fldCharType="end"/>
            </w:r>
            <w:r>
              <w:rPr>
                <w:rFonts w:cs="Arial" w:ascii="Arial" w:hAnsi="Arial"/>
                <w:b/>
                <w:bCs/>
                <w:color w:val="4D4D4D"/>
                <w:sz w:val="12"/>
                <w:szCs w:val="12"/>
              </w:rPr>
              <w:t xml:space="preserve"> (square root)</w:t>
            </w:r>
          </w:p>
        </w:tc>
      </w:tr>
      <w:tr>
        <w:trPr/>
        <w:tc>
          <w:tcPr>
            <w:tcW w:w="1661"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184</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2.44</w:t>
            </w:r>
          </w:p>
        </w:tc>
        <w:tc>
          <w:tcPr>
            <w:tcW w:w="1204"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2.36</w:t>
            </w:r>
          </w:p>
        </w:tc>
        <w:tc>
          <w:tcPr>
            <w:tcW w:w="1352"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-0.08</w:t>
            </w:r>
            <w:r>
              <w:fldChar w:fldCharType="begin"/>
            </w:r>
            <w:r>
              <w:rPr>
                <w:rStyle w:val="InternetLink"/>
                <w:vertAlign w:val="superscript"/>
                <w:sz w:val="12"/>
                <w:szCs w:val="12"/>
                <w:rFonts w:cs="Arial" w:ascii="Arial" w:hAnsi="Arial"/>
              </w:rPr>
              <w:instrText xml:space="preserve"> HYPERLINK "http://appliedresearch.cancer.gov/surveys/nhis/5factor/results.html" \l "f1%23f1"</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1</w:t>
            </w:r>
            <w:r>
              <w:rPr>
                <w:rStyle w:val="InternetLink"/>
                <w:vertAlign w:val="superscript"/>
                <w:sz w:val="12"/>
                <w:szCs w:val="12"/>
                <w:rFonts w:cs="Arial" w:ascii="Arial" w:hAnsi="Arial"/>
              </w:rPr>
              <w:fldChar w:fldCharType="end"/>
            </w:r>
          </w:p>
        </w:tc>
        <w:tc>
          <w:tcPr>
            <w:tcW w:w="3148"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0.70</w:t>
              <w:br/>
              <w:t>(0.058)</w:t>
            </w:r>
          </w:p>
        </w:tc>
      </w:tr>
      <w:tr>
        <w:trPr/>
        <w:tc>
          <w:tcPr>
            <w:tcW w:w="1661"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Women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247</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2.07</w:t>
            </w:r>
          </w:p>
        </w:tc>
        <w:tc>
          <w:tcPr>
            <w:tcW w:w="1204"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2.11</w:t>
            </w:r>
          </w:p>
        </w:tc>
        <w:tc>
          <w:tcPr>
            <w:tcW w:w="1352"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0.04</w:t>
            </w:r>
          </w:p>
        </w:tc>
        <w:tc>
          <w:tcPr>
            <w:tcW w:w="3148"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0.54</w:t>
              <w:br/>
              <w:t>(0.060)</w:t>
            </w:r>
          </w:p>
        </w:tc>
      </w:tr>
      <w:tr>
        <w:trPr/>
        <w:tc>
          <w:tcPr>
            <w:tcW w:w="8720" w:type="dxa"/>
            <w:gridSpan w:val="6"/>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pPr>
            <w:r>
              <w:rPr>
                <w:rFonts w:cs="Arial" w:ascii="Arial" w:hAnsi="Arial"/>
                <w:b/>
                <w:bCs/>
                <w:color w:val="4D4D4D"/>
                <w:sz w:val="12"/>
                <w:szCs w:val="12"/>
              </w:rPr>
              <w:t>Servings of F&amp;V</w:t>
            </w:r>
            <w:r>
              <w:fldChar w:fldCharType="begin"/>
            </w:r>
            <w:r>
              <w:rPr>
                <w:rStyle w:val="InternetLink"/>
                <w:vertAlign w:val="superscript"/>
                <w:sz w:val="12"/>
                <w:b/>
                <w:szCs w:val="12"/>
                <w:bCs/>
                <w:rFonts w:cs="Arial" w:ascii="Arial" w:hAnsi="Arial"/>
              </w:rPr>
              <w:instrText xml:space="preserve"> HYPERLINK "http://appliedresearch.cancer.gov/surveys/nhis/5factor/results.html" \l "servings%23servings"</w:instrText>
            </w:r>
            <w:r>
              <w:rPr>
                <w:rStyle w:val="InternetLink"/>
                <w:vertAlign w:val="superscript"/>
                <w:sz w:val="12"/>
                <w:b/>
                <w:szCs w:val="12"/>
                <w:bCs/>
                <w:rFonts w:cs="Arial" w:ascii="Arial" w:hAnsi="Arial"/>
              </w:rPr>
              <w:fldChar w:fldCharType="separate"/>
            </w:r>
            <w:r>
              <w:rPr>
                <w:rStyle w:val="InternetLink"/>
                <w:rFonts w:cs="Arial" w:ascii="Arial" w:hAnsi="Arial"/>
                <w:b/>
                <w:bCs/>
                <w:sz w:val="12"/>
                <w:szCs w:val="12"/>
                <w:vertAlign w:val="superscript"/>
              </w:rPr>
              <w:t>*</w:t>
            </w:r>
            <w:r>
              <w:rPr>
                <w:rStyle w:val="InternetLink"/>
                <w:vertAlign w:val="superscript"/>
                <w:sz w:val="12"/>
                <w:b/>
                <w:szCs w:val="12"/>
                <w:bCs/>
                <w:rFonts w:cs="Arial" w:ascii="Arial" w:hAnsi="Arial"/>
              </w:rPr>
              <w:fldChar w:fldCharType="end"/>
            </w:r>
            <w:r>
              <w:rPr>
                <w:rFonts w:cs="Arial" w:ascii="Arial" w:hAnsi="Arial"/>
                <w:b/>
                <w:bCs/>
                <w:color w:val="4D4D4D"/>
                <w:sz w:val="12"/>
                <w:szCs w:val="12"/>
              </w:rPr>
              <w:t xml:space="preserve"> -- Fries (square root)</w:t>
            </w:r>
          </w:p>
        </w:tc>
      </w:tr>
      <w:tr>
        <w:trPr/>
        <w:tc>
          <w:tcPr>
            <w:tcW w:w="1661"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184</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2.34</w:t>
            </w:r>
          </w:p>
        </w:tc>
        <w:tc>
          <w:tcPr>
            <w:tcW w:w="1204"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2.29</w:t>
            </w:r>
          </w:p>
        </w:tc>
        <w:tc>
          <w:tcPr>
            <w:tcW w:w="1352"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-0.05</w:t>
            </w:r>
          </w:p>
        </w:tc>
        <w:tc>
          <w:tcPr>
            <w:tcW w:w="3148"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0.72</w:t>
              <w:br/>
              <w:t>(0.054)</w:t>
            </w:r>
          </w:p>
        </w:tc>
      </w:tr>
      <w:tr>
        <w:trPr/>
        <w:tc>
          <w:tcPr>
            <w:tcW w:w="1661"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Women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247</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2.01</w:t>
            </w:r>
          </w:p>
        </w:tc>
        <w:tc>
          <w:tcPr>
            <w:tcW w:w="1204"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2.06</w:t>
            </w:r>
          </w:p>
        </w:tc>
        <w:tc>
          <w:tcPr>
            <w:tcW w:w="1352"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0.05</w:t>
            </w:r>
          </w:p>
        </w:tc>
        <w:tc>
          <w:tcPr>
            <w:tcW w:w="3148"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0.55</w:t>
              <w:br/>
              <w:t>(0.058)</w:t>
            </w:r>
          </w:p>
        </w:tc>
      </w:tr>
      <w:tr>
        <w:trPr/>
        <w:tc>
          <w:tcPr>
            <w:tcW w:w="8720" w:type="dxa"/>
            <w:gridSpan w:val="6"/>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Grams of Fiber (cube root)</w:t>
            </w:r>
          </w:p>
        </w:tc>
      </w:tr>
      <w:tr>
        <w:trPr/>
        <w:tc>
          <w:tcPr>
            <w:tcW w:w="1661"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184</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2.73</w:t>
            </w:r>
          </w:p>
        </w:tc>
        <w:tc>
          <w:tcPr>
            <w:tcW w:w="1204"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2.59</w:t>
            </w:r>
          </w:p>
        </w:tc>
        <w:tc>
          <w:tcPr>
            <w:tcW w:w="1352"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-0.12</w:t>
            </w:r>
            <w:r>
              <w:fldChar w:fldCharType="begin"/>
            </w:r>
            <w:r>
              <w:rPr>
                <w:rStyle w:val="InternetLink"/>
                <w:vertAlign w:val="superscript"/>
                <w:sz w:val="12"/>
                <w:szCs w:val="12"/>
                <w:rFonts w:cs="Arial" w:ascii="Arial" w:hAnsi="Arial"/>
              </w:rPr>
              <w:instrText xml:space="preserve"> HYPERLINK "http://appliedresearch.cancer.gov/surveys/nhis/5factor/results.html" \l "f1%23f1"</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1</w:t>
            </w:r>
            <w:r>
              <w:rPr>
                <w:rStyle w:val="InternetLink"/>
                <w:vertAlign w:val="superscript"/>
                <w:sz w:val="12"/>
                <w:szCs w:val="12"/>
                <w:rFonts w:cs="Arial" w:ascii="Arial" w:hAnsi="Arial"/>
              </w:rPr>
              <w:fldChar w:fldCharType="end"/>
            </w:r>
          </w:p>
        </w:tc>
        <w:tc>
          <w:tcPr>
            <w:tcW w:w="3148"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0.60</w:t>
              <w:br/>
              <w:t>(0.059)</w:t>
            </w:r>
          </w:p>
        </w:tc>
      </w:tr>
      <w:tr>
        <w:trPr/>
        <w:tc>
          <w:tcPr>
            <w:tcW w:w="1661"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Women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247</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2.41</w:t>
            </w:r>
          </w:p>
        </w:tc>
        <w:tc>
          <w:tcPr>
            <w:tcW w:w="1204"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2.35</w:t>
            </w:r>
          </w:p>
        </w:tc>
        <w:tc>
          <w:tcPr>
            <w:tcW w:w="1352"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-0.06</w:t>
            </w:r>
            <w:r>
              <w:fldChar w:fldCharType="begin"/>
            </w:r>
            <w:r>
              <w:rPr>
                <w:rStyle w:val="InternetLink"/>
                <w:vertAlign w:val="superscript"/>
                <w:sz w:val="12"/>
                <w:szCs w:val="12"/>
                <w:rFonts w:cs="Arial" w:ascii="Arial" w:hAnsi="Arial"/>
              </w:rPr>
              <w:instrText xml:space="preserve"> HYPERLINK "http://appliedresearch.cancer.gov/surveys/nhis/5factor/results.html" \l "f2%23f2"</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2</w:t>
            </w:r>
            <w:r>
              <w:rPr>
                <w:rStyle w:val="InternetLink"/>
                <w:vertAlign w:val="superscript"/>
                <w:sz w:val="12"/>
                <w:szCs w:val="12"/>
                <w:rFonts w:cs="Arial" w:ascii="Arial" w:hAnsi="Arial"/>
              </w:rPr>
              <w:fldChar w:fldCharType="end"/>
            </w:r>
          </w:p>
        </w:tc>
        <w:tc>
          <w:tcPr>
            <w:tcW w:w="3148"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0.55</w:t>
              <w:br/>
              <w:t>(0.054)</w:t>
            </w:r>
          </w:p>
        </w:tc>
      </w:tr>
      <w:tr>
        <w:trPr/>
        <w:tc>
          <w:tcPr>
            <w:tcW w:w="8720" w:type="dxa"/>
            <w:gridSpan w:val="6"/>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Mgs of Calcium (fourth root)</w:t>
            </w:r>
          </w:p>
        </w:tc>
      </w:tr>
      <w:tr>
        <w:trPr/>
        <w:tc>
          <w:tcPr>
            <w:tcW w:w="1661"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184</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5.42</w:t>
            </w:r>
          </w:p>
        </w:tc>
        <w:tc>
          <w:tcPr>
            <w:tcW w:w="1204"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5.26</w:t>
            </w:r>
          </w:p>
        </w:tc>
        <w:tc>
          <w:tcPr>
            <w:tcW w:w="1352"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-0.04</w:t>
            </w:r>
            <w:r>
              <w:fldChar w:fldCharType="begin"/>
            </w:r>
            <w:r>
              <w:rPr>
                <w:rStyle w:val="InternetLink"/>
                <w:vertAlign w:val="superscript"/>
                <w:sz w:val="12"/>
                <w:szCs w:val="12"/>
                <w:rFonts w:cs="Arial" w:ascii="Arial" w:hAnsi="Arial"/>
              </w:rPr>
              <w:instrText xml:space="preserve"> HYPERLINK "http://appliedresearch.cancer.gov/surveys/nhis/5factor/results.html" \l "f2%23f2"</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2</w:t>
            </w:r>
            <w:r>
              <w:rPr>
                <w:rStyle w:val="InternetLink"/>
                <w:vertAlign w:val="superscript"/>
                <w:sz w:val="12"/>
                <w:szCs w:val="12"/>
                <w:rFonts w:cs="Arial" w:ascii="Arial" w:hAnsi="Arial"/>
              </w:rPr>
              <w:fldChar w:fldCharType="end"/>
            </w:r>
          </w:p>
        </w:tc>
        <w:tc>
          <w:tcPr>
            <w:tcW w:w="3148"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0.60</w:t>
              <w:br/>
              <w:t>(0.061)</w:t>
            </w:r>
          </w:p>
        </w:tc>
      </w:tr>
      <w:tr>
        <w:trPr/>
        <w:tc>
          <w:tcPr>
            <w:tcW w:w="1661"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Women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247</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5.01</w:t>
            </w:r>
          </w:p>
        </w:tc>
        <w:tc>
          <w:tcPr>
            <w:tcW w:w="1204"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4.93</w:t>
            </w:r>
          </w:p>
        </w:tc>
        <w:tc>
          <w:tcPr>
            <w:tcW w:w="1352"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-0.07</w:t>
            </w:r>
          </w:p>
        </w:tc>
        <w:tc>
          <w:tcPr>
            <w:tcW w:w="3148"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0.56</w:t>
              <w:br/>
              <w:t>(0.053)</w:t>
            </w:r>
          </w:p>
        </w:tc>
      </w:tr>
      <w:tr>
        <w:trPr/>
        <w:tc>
          <w:tcPr>
            <w:tcW w:w="8720" w:type="dxa"/>
            <w:gridSpan w:val="6"/>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Tsps of Added Sugar (cube root)</w:t>
            </w:r>
          </w:p>
        </w:tc>
      </w:tr>
      <w:tr>
        <w:trPr/>
        <w:tc>
          <w:tcPr>
            <w:tcW w:w="1661"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446</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2.64</w:t>
            </w:r>
          </w:p>
        </w:tc>
        <w:tc>
          <w:tcPr>
            <w:tcW w:w="1204"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2.67</w:t>
            </w:r>
          </w:p>
        </w:tc>
        <w:tc>
          <w:tcPr>
            <w:tcW w:w="1352"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0.03</w:t>
            </w:r>
          </w:p>
        </w:tc>
        <w:tc>
          <w:tcPr>
            <w:tcW w:w="3148"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0.59</w:t>
              <w:br/>
              <w:t>(0.037)</w:t>
            </w:r>
          </w:p>
        </w:tc>
      </w:tr>
      <w:tr>
        <w:trPr/>
        <w:tc>
          <w:tcPr>
            <w:tcW w:w="1661"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Women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519</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2.32</w:t>
            </w:r>
          </w:p>
        </w:tc>
        <w:tc>
          <w:tcPr>
            <w:tcW w:w="1204"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2.35</w:t>
            </w:r>
          </w:p>
        </w:tc>
        <w:tc>
          <w:tcPr>
            <w:tcW w:w="1352"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0.03</w:t>
            </w:r>
          </w:p>
        </w:tc>
        <w:tc>
          <w:tcPr>
            <w:tcW w:w="3148"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0.66</w:t>
              <w:br/>
              <w:t>(0.032)</w:t>
            </w:r>
          </w:p>
        </w:tc>
      </w:tr>
      <w:tr>
        <w:trPr/>
        <w:tc>
          <w:tcPr>
            <w:tcW w:w="8720" w:type="dxa"/>
            <w:gridSpan w:val="6"/>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Servings of Dairy (square root)</w:t>
            </w:r>
          </w:p>
        </w:tc>
      </w:tr>
      <w:tr>
        <w:trPr/>
        <w:tc>
          <w:tcPr>
            <w:tcW w:w="1661"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446</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1.15</w:t>
            </w:r>
          </w:p>
        </w:tc>
        <w:tc>
          <w:tcPr>
            <w:tcW w:w="1204"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1.17</w:t>
            </w:r>
          </w:p>
        </w:tc>
        <w:tc>
          <w:tcPr>
            <w:tcW w:w="1352"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0.03</w:t>
            </w:r>
          </w:p>
        </w:tc>
        <w:tc>
          <w:tcPr>
            <w:tcW w:w="3148"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0.74</w:t>
              <w:br/>
              <w:t>(0.32)</w:t>
            </w:r>
          </w:p>
        </w:tc>
      </w:tr>
      <w:tr>
        <w:trPr/>
        <w:tc>
          <w:tcPr>
            <w:tcW w:w="1661"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Women</w:t>
            </w:r>
          </w:p>
        </w:tc>
        <w:tc>
          <w:tcPr>
            <w:tcW w:w="570"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519</w:t>
            </w:r>
          </w:p>
        </w:tc>
        <w:tc>
          <w:tcPr>
            <w:tcW w:w="785"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0.95</w:t>
            </w:r>
          </w:p>
        </w:tc>
        <w:tc>
          <w:tcPr>
            <w:tcW w:w="1204"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1.00</w:t>
            </w:r>
          </w:p>
        </w:tc>
        <w:tc>
          <w:tcPr>
            <w:tcW w:w="1352"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0.05</w:t>
            </w:r>
            <w:r>
              <w:fldChar w:fldCharType="begin"/>
            </w:r>
            <w:r>
              <w:rPr>
                <w:rStyle w:val="InternetLink"/>
                <w:vertAlign w:val="superscript"/>
                <w:sz w:val="12"/>
                <w:szCs w:val="12"/>
                <w:rFonts w:cs="Arial" w:ascii="Arial" w:hAnsi="Arial"/>
              </w:rPr>
              <w:instrText xml:space="preserve"> HYPERLINK "http://appliedresearch.cancer.gov/surveys/nhis/5factor/results.html" \l "f2%23f2"</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2</w:t>
            </w:r>
            <w:r>
              <w:rPr>
                <w:rStyle w:val="InternetLink"/>
                <w:vertAlign w:val="superscript"/>
                <w:sz w:val="12"/>
                <w:szCs w:val="12"/>
                <w:rFonts w:cs="Arial" w:ascii="Arial" w:hAnsi="Arial"/>
              </w:rPr>
              <w:fldChar w:fldCharType="end"/>
            </w:r>
          </w:p>
        </w:tc>
        <w:tc>
          <w:tcPr>
            <w:tcW w:w="3148"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0.73</w:t>
              <w:br/>
              <w:t>(0.029)</w:t>
            </w:r>
          </w:p>
        </w:tc>
      </w:tr>
    </w:tbl>
    <w:p>
      <w:pPr>
        <w:pStyle w:val="Normal"/>
        <w:spacing w:before="0" w:after="240"/>
        <w:jc w:val="center"/>
        <w:rPr>
          <w:rFonts w:ascii="Arial" w:hAnsi="Arial" w:cs="Arial"/>
          <w:color w:val="4D4D4D"/>
          <w:sz w:val="12"/>
          <w:szCs w:val="12"/>
        </w:rPr>
      </w:pPr>
      <w:r>
        <w:rPr>
          <w:rFonts w:cs="Arial" w:ascii="Arial" w:hAnsi="Arial"/>
          <w:color w:val="4D4D4D"/>
          <w:sz w:val="12"/>
          <w:szCs w:val="12"/>
        </w:rPr>
      </w:r>
    </w:p>
    <w:tbl>
      <w:tblPr>
        <w:tblW w:w="8720" w:type="dxa"/>
        <w:jc w:val="center"/>
        <w:tblInd w:w="0" w:type="dxa"/>
        <w:tblLayout w:type="fixed"/>
        <w:tblCellMar>
          <w:top w:w="40" w:type="dxa"/>
          <w:left w:w="40" w:type="dxa"/>
          <w:bottom w:w="40" w:type="dxa"/>
          <w:right w:w="40" w:type="dxa"/>
        </w:tblCellMar>
      </w:tblPr>
      <w:tblGrid>
        <w:gridCol w:w="1884"/>
        <w:gridCol w:w="1717"/>
        <w:gridCol w:w="1701"/>
        <w:gridCol w:w="1717"/>
        <w:gridCol w:w="1701"/>
      </w:tblGrid>
      <w:tr>
        <w:trPr>
          <w:trHeight w:val="138" w:hRule="atLeast"/>
        </w:trPr>
        <w:tc>
          <w:tcPr>
            <w:tcW w:w="8720" w:type="dxa"/>
            <w:gridSpan w:val="5"/>
            <w:tcBorders/>
            <w:shd w:fill="E0E0CC" w:val="clear"/>
            <w:vAlign w:val="center"/>
          </w:tcPr>
          <w:p>
            <w:pPr>
              <w:pStyle w:val="Normal"/>
              <w:jc w:val="center"/>
              <w:rPr/>
            </w:pPr>
            <w:r>
              <w:rPr>
                <w:rStyle w:val="StrongEmphasis"/>
                <w:rFonts w:cs="Arial" w:ascii="Arial" w:hAnsi="Arial"/>
                <w:color w:val="4D4D4D"/>
                <w:sz w:val="12"/>
                <w:szCs w:val="12"/>
              </w:rPr>
              <w:t>Table 3.</w:t>
            </w:r>
            <w:r>
              <w:rPr>
                <w:rFonts w:cs="Arial" w:ascii="Arial" w:hAnsi="Arial"/>
                <w:color w:val="4D4D4D"/>
                <w:sz w:val="12"/>
                <w:szCs w:val="12"/>
              </w:rPr>
              <w:t xml:space="preserve"> Median intakes of fruits and vegetables (Pyramid servings</w:t>
            </w:r>
            <w:r>
              <w:fldChar w:fldCharType="begin"/>
            </w:r>
            <w:r>
              <w:rPr>
                <w:rStyle w:val="InternetLink"/>
                <w:vertAlign w:val="superscript"/>
                <w:sz w:val="12"/>
                <w:szCs w:val="12"/>
                <w:rFonts w:cs="Arial" w:ascii="Arial" w:hAnsi="Arial"/>
              </w:rPr>
              <w:instrText xml:space="preserve"> HYPERLINK "http://appliedresearch.cancer.gov/surveys/nhis/5factor/results.html" \l "servings%23servings"</w:instrText>
            </w:r>
            <w:r>
              <w:rPr>
                <w:rStyle w:val="InternetLink"/>
                <w:vertAlign w:val="superscript"/>
                <w:sz w:val="12"/>
                <w:szCs w:val="12"/>
                <w:rFonts w:cs="Arial" w:ascii="Arial" w:hAnsi="Arial"/>
              </w:rPr>
              <w:fldChar w:fldCharType="separate"/>
            </w:r>
            <w:r>
              <w:rPr>
                <w:rStyle w:val="InternetLink"/>
                <w:rFonts w:cs="Arial" w:ascii="Arial" w:hAnsi="Arial"/>
                <w:sz w:val="12"/>
                <w:szCs w:val="12"/>
                <w:vertAlign w:val="superscript"/>
              </w:rPr>
              <w:t>*</w:t>
            </w:r>
            <w:r>
              <w:rPr>
                <w:rStyle w:val="InternetLink"/>
                <w:vertAlign w:val="superscript"/>
                <w:sz w:val="12"/>
                <w:szCs w:val="12"/>
                <w:rFonts w:cs="Arial" w:ascii="Arial" w:hAnsi="Arial"/>
              </w:rPr>
              <w:fldChar w:fldCharType="end"/>
            </w:r>
            <w:r>
              <w:rPr>
                <w:rFonts w:cs="Arial" w:ascii="Arial" w:hAnsi="Arial"/>
                <w:color w:val="4D4D4D"/>
                <w:sz w:val="12"/>
                <w:szCs w:val="12"/>
              </w:rPr>
              <w:t>) and added sugar (teaspoons) for NHANES 2001-02, NHIS 2005, and CHIS 2005 by gender and race/ethnicity</w:t>
            </w:r>
          </w:p>
        </w:tc>
      </w:tr>
      <w:tr>
        <w:trPr/>
        <w:tc>
          <w:tcPr>
            <w:tcW w:w="1884" w:type="dxa"/>
            <w:vMerge w:val="restart"/>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Gender and</w:t>
              <w:br/>
              <w:t>Race/Ethnicity</w:t>
            </w:r>
          </w:p>
        </w:tc>
        <w:tc>
          <w:tcPr>
            <w:tcW w:w="3418" w:type="dxa"/>
            <w:gridSpan w:val="2"/>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pPr>
            <w:r>
              <w:rPr>
                <w:rFonts w:cs="Arial" w:ascii="Arial" w:hAnsi="Arial"/>
                <w:b/>
                <w:bCs/>
                <w:color w:val="4D4D4D"/>
                <w:sz w:val="12"/>
                <w:szCs w:val="12"/>
              </w:rPr>
              <w:t>Pyramid Servings</w:t>
            </w:r>
            <w:r>
              <w:fldChar w:fldCharType="begin"/>
            </w:r>
            <w:r>
              <w:rPr>
                <w:rStyle w:val="InternetLink"/>
                <w:vertAlign w:val="superscript"/>
                <w:sz w:val="12"/>
                <w:b/>
                <w:szCs w:val="12"/>
                <w:bCs/>
                <w:rFonts w:cs="Arial" w:ascii="Arial" w:hAnsi="Arial"/>
              </w:rPr>
              <w:instrText xml:space="preserve"> HYPERLINK "http://appliedresearch.cancer.gov/surveys/nhis/5factor/results.html" \l "servings%23servings"</w:instrText>
            </w:r>
            <w:r>
              <w:rPr>
                <w:rStyle w:val="InternetLink"/>
                <w:vertAlign w:val="superscript"/>
                <w:sz w:val="12"/>
                <w:b/>
                <w:szCs w:val="12"/>
                <w:bCs/>
                <w:rFonts w:cs="Arial" w:ascii="Arial" w:hAnsi="Arial"/>
              </w:rPr>
              <w:fldChar w:fldCharType="separate"/>
            </w:r>
            <w:r>
              <w:rPr>
                <w:rStyle w:val="InternetLink"/>
                <w:rFonts w:cs="Arial" w:ascii="Arial" w:hAnsi="Arial"/>
                <w:b/>
                <w:bCs/>
                <w:sz w:val="12"/>
                <w:szCs w:val="12"/>
                <w:vertAlign w:val="superscript"/>
              </w:rPr>
              <w:t>*</w:t>
            </w:r>
            <w:r>
              <w:rPr>
                <w:rStyle w:val="InternetLink"/>
                <w:vertAlign w:val="superscript"/>
                <w:sz w:val="12"/>
                <w:b/>
                <w:szCs w:val="12"/>
                <w:bCs/>
                <w:rFonts w:cs="Arial" w:ascii="Arial" w:hAnsi="Arial"/>
              </w:rPr>
              <w:fldChar w:fldCharType="end"/>
            </w:r>
            <w:r>
              <w:rPr>
                <w:rFonts w:cs="Arial" w:ascii="Arial" w:hAnsi="Arial"/>
                <w:b/>
                <w:bCs/>
                <w:color w:val="4D4D4D"/>
                <w:sz w:val="12"/>
                <w:szCs w:val="12"/>
              </w:rPr>
              <w:t xml:space="preserve"> of Fruits and Vegetables</w:t>
            </w:r>
          </w:p>
        </w:tc>
        <w:tc>
          <w:tcPr>
            <w:tcW w:w="3418" w:type="dxa"/>
            <w:gridSpan w:val="2"/>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Teaspoons of Added Sugar</w:t>
            </w:r>
          </w:p>
        </w:tc>
      </w:tr>
      <w:tr>
        <w:trPr/>
        <w:tc>
          <w:tcPr>
            <w:tcW w:w="1884" w:type="dxa"/>
            <w:vMerge w:val="continue"/>
            <w:tcBorders>
              <w:top w:val="single" w:sz="4" w:space="0" w:color="444444"/>
              <w:left w:val="single" w:sz="4" w:space="0" w:color="444444"/>
              <w:bottom w:val="single" w:sz="4" w:space="0" w:color="444444"/>
              <w:right w:val="single" w:sz="4" w:space="0" w:color="444444"/>
            </w:tcBorders>
            <w:shd w:fill="E0E0CC" w:val="clear"/>
            <w:vAlign w:val="center"/>
          </w:tcPr>
          <w:p>
            <w:pPr>
              <w:pStyle w:val="Normal"/>
              <w:snapToGrid w:val="false"/>
              <w:rPr>
                <w:rFonts w:ascii="Arial" w:hAnsi="Arial" w:cs="Arial"/>
                <w:b/>
                <w:b/>
                <w:bCs/>
                <w:color w:val="4D4D4D"/>
                <w:sz w:val="12"/>
                <w:szCs w:val="12"/>
              </w:rPr>
            </w:pPr>
            <w:r>
              <w:rPr>
                <w:rFonts w:cs="Arial" w:ascii="Arial" w:hAnsi="Arial"/>
                <w:b/>
                <w:bCs/>
                <w:color w:val="4D4D4D"/>
                <w:sz w:val="12"/>
                <w:szCs w:val="12"/>
              </w:rPr>
            </w:r>
          </w:p>
        </w:tc>
        <w:tc>
          <w:tcPr>
            <w:tcW w:w="1717" w:type="dxa"/>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NHANES 2001-02</w:t>
              <w:br/>
              <w:t>(24HR)</w:t>
            </w:r>
          </w:p>
        </w:tc>
        <w:tc>
          <w:tcPr>
            <w:tcW w:w="1701" w:type="dxa"/>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NHIS 2005</w:t>
              <w:br/>
              <w:t>(9-item screener)</w:t>
            </w:r>
          </w:p>
        </w:tc>
        <w:tc>
          <w:tcPr>
            <w:tcW w:w="1717" w:type="dxa"/>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NHANES 2001-02</w:t>
              <w:br/>
              <w:t>(24HR)</w:t>
            </w:r>
          </w:p>
        </w:tc>
        <w:tc>
          <w:tcPr>
            <w:tcW w:w="1701" w:type="dxa"/>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NHIS 2005</w:t>
              <w:br/>
              <w:t>(4-item screener)</w:t>
            </w:r>
          </w:p>
        </w:tc>
      </w:tr>
      <w:tr>
        <w:trPr/>
        <w:tc>
          <w:tcPr>
            <w:tcW w:w="8720" w:type="dxa"/>
            <w:gridSpan w:val="5"/>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Men</w:t>
            </w:r>
          </w:p>
        </w:tc>
      </w:tr>
      <w:tr>
        <w:trPr/>
        <w:tc>
          <w:tcPr>
            <w:tcW w:w="1884"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Non-Hispanic White</w:t>
            </w:r>
          </w:p>
        </w:tc>
        <w:tc>
          <w:tcPr>
            <w:tcW w:w="171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4.7</w:t>
            </w:r>
          </w:p>
        </w:tc>
        <w:tc>
          <w:tcPr>
            <w:tcW w:w="1701"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5.2</w:t>
            </w:r>
          </w:p>
        </w:tc>
        <w:tc>
          <w:tcPr>
            <w:tcW w:w="171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20.5</w:t>
            </w:r>
          </w:p>
        </w:tc>
        <w:tc>
          <w:tcPr>
            <w:tcW w:w="1701"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19.0</w:t>
            </w:r>
          </w:p>
        </w:tc>
      </w:tr>
      <w:tr>
        <w:trPr/>
        <w:tc>
          <w:tcPr>
            <w:tcW w:w="1884"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Non-Hispanic Black</w:t>
            </w:r>
          </w:p>
        </w:tc>
        <w:tc>
          <w:tcPr>
            <w:tcW w:w="171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4.2</w:t>
            </w:r>
          </w:p>
        </w:tc>
        <w:tc>
          <w:tcPr>
            <w:tcW w:w="1701"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5.3</w:t>
            </w:r>
          </w:p>
        </w:tc>
        <w:tc>
          <w:tcPr>
            <w:tcW w:w="171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23.6</w:t>
            </w:r>
          </w:p>
        </w:tc>
        <w:tc>
          <w:tcPr>
            <w:tcW w:w="1701"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21.4</w:t>
            </w:r>
          </w:p>
        </w:tc>
      </w:tr>
      <w:tr>
        <w:trPr/>
        <w:tc>
          <w:tcPr>
            <w:tcW w:w="1884"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Hispanic</w:t>
            </w:r>
          </w:p>
        </w:tc>
        <w:tc>
          <w:tcPr>
            <w:tcW w:w="171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5.2</w:t>
            </w:r>
          </w:p>
        </w:tc>
        <w:tc>
          <w:tcPr>
            <w:tcW w:w="1701"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5.8</w:t>
            </w:r>
          </w:p>
        </w:tc>
        <w:tc>
          <w:tcPr>
            <w:tcW w:w="171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21.6</w:t>
            </w:r>
          </w:p>
        </w:tc>
        <w:tc>
          <w:tcPr>
            <w:tcW w:w="1701"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21.4</w:t>
            </w:r>
          </w:p>
        </w:tc>
      </w:tr>
      <w:tr>
        <w:trPr/>
        <w:tc>
          <w:tcPr>
            <w:tcW w:w="8720" w:type="dxa"/>
            <w:gridSpan w:val="5"/>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Women</w:t>
            </w:r>
          </w:p>
        </w:tc>
      </w:tr>
      <w:tr>
        <w:trPr/>
        <w:tc>
          <w:tcPr>
            <w:tcW w:w="1884"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Non-Hispanic White</w:t>
            </w:r>
          </w:p>
        </w:tc>
        <w:tc>
          <w:tcPr>
            <w:tcW w:w="171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4.2</w:t>
            </w:r>
          </w:p>
        </w:tc>
        <w:tc>
          <w:tcPr>
            <w:tcW w:w="1701"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4.4</w:t>
            </w:r>
          </w:p>
        </w:tc>
        <w:tc>
          <w:tcPr>
            <w:tcW w:w="171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14.0</w:t>
            </w:r>
          </w:p>
        </w:tc>
        <w:tc>
          <w:tcPr>
            <w:tcW w:w="1701"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12.8</w:t>
            </w:r>
          </w:p>
        </w:tc>
      </w:tr>
      <w:tr>
        <w:trPr/>
        <w:tc>
          <w:tcPr>
            <w:tcW w:w="1884"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Non-Hispanic Black</w:t>
            </w:r>
          </w:p>
        </w:tc>
        <w:tc>
          <w:tcPr>
            <w:tcW w:w="171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3.5</w:t>
            </w:r>
          </w:p>
        </w:tc>
        <w:tc>
          <w:tcPr>
            <w:tcW w:w="1701"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4.3</w:t>
            </w:r>
          </w:p>
        </w:tc>
        <w:tc>
          <w:tcPr>
            <w:tcW w:w="171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19.3</w:t>
            </w:r>
          </w:p>
        </w:tc>
        <w:tc>
          <w:tcPr>
            <w:tcW w:w="1701"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15.5</w:t>
            </w:r>
          </w:p>
        </w:tc>
      </w:tr>
      <w:tr>
        <w:trPr/>
        <w:tc>
          <w:tcPr>
            <w:tcW w:w="1884"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Hispanic</w:t>
            </w:r>
          </w:p>
        </w:tc>
        <w:tc>
          <w:tcPr>
            <w:tcW w:w="171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4.0</w:t>
            </w:r>
          </w:p>
        </w:tc>
        <w:tc>
          <w:tcPr>
            <w:tcW w:w="1701"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4.6</w:t>
            </w:r>
          </w:p>
        </w:tc>
        <w:tc>
          <w:tcPr>
            <w:tcW w:w="171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16.3</w:t>
            </w:r>
          </w:p>
        </w:tc>
        <w:tc>
          <w:tcPr>
            <w:tcW w:w="1701"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14.5</w:t>
            </w:r>
          </w:p>
        </w:tc>
      </w:tr>
    </w:tbl>
    <w:p>
      <w:pPr>
        <w:pStyle w:val="Normal"/>
        <w:spacing w:before="0" w:after="240"/>
        <w:jc w:val="center"/>
        <w:rPr>
          <w:rFonts w:ascii="Arial" w:hAnsi="Arial" w:cs="Arial"/>
          <w:color w:val="4D4D4D"/>
          <w:sz w:val="12"/>
          <w:szCs w:val="12"/>
        </w:rPr>
      </w:pPr>
      <w:r>
        <w:rPr>
          <w:rFonts w:cs="Arial" w:ascii="Arial" w:hAnsi="Arial"/>
          <w:color w:val="4D4D4D"/>
          <w:sz w:val="12"/>
          <w:szCs w:val="12"/>
        </w:rPr>
      </w:r>
    </w:p>
    <w:tbl>
      <w:tblPr>
        <w:tblW w:w="6610" w:type="dxa"/>
        <w:jc w:val="center"/>
        <w:tblInd w:w="0" w:type="dxa"/>
        <w:tblLayout w:type="fixed"/>
        <w:tblCellMar>
          <w:top w:w="40" w:type="dxa"/>
          <w:left w:w="40" w:type="dxa"/>
          <w:bottom w:w="40" w:type="dxa"/>
          <w:right w:w="40" w:type="dxa"/>
        </w:tblCellMar>
      </w:tblPr>
      <w:tblGrid>
        <w:gridCol w:w="1390"/>
        <w:gridCol w:w="1293"/>
        <w:gridCol w:w="1357"/>
        <w:gridCol w:w="1293"/>
        <w:gridCol w:w="1277"/>
      </w:tblGrid>
      <w:tr>
        <w:trPr>
          <w:trHeight w:val="138" w:hRule="atLeast"/>
        </w:trPr>
        <w:tc>
          <w:tcPr>
            <w:tcW w:w="6610" w:type="dxa"/>
            <w:gridSpan w:val="5"/>
            <w:tcBorders/>
            <w:shd w:fill="E0E0CC" w:val="clear"/>
            <w:vAlign w:val="center"/>
          </w:tcPr>
          <w:p>
            <w:pPr>
              <w:pStyle w:val="Normal"/>
              <w:jc w:val="center"/>
              <w:rPr/>
            </w:pPr>
            <w:r>
              <w:rPr>
                <w:rStyle w:val="StrongEmphasis"/>
                <w:rFonts w:cs="Arial" w:ascii="Arial" w:hAnsi="Arial"/>
                <w:color w:val="4D4D4D"/>
                <w:sz w:val="12"/>
                <w:szCs w:val="12"/>
              </w:rPr>
              <w:t>Table 4.</w:t>
            </w:r>
            <w:r>
              <w:rPr>
                <w:rFonts w:cs="Arial" w:ascii="Arial" w:hAnsi="Arial"/>
                <w:color w:val="4D4D4D"/>
                <w:sz w:val="12"/>
                <w:szCs w:val="12"/>
              </w:rPr>
              <w:t xml:space="preserve"> Median intakes of fiber (gm) and calcium (mg) for NHANES 2003-04 and NHIS 2005, by gender and race/ethnicity</w:t>
            </w:r>
          </w:p>
        </w:tc>
      </w:tr>
      <w:tr>
        <w:trPr/>
        <w:tc>
          <w:tcPr>
            <w:tcW w:w="1390" w:type="dxa"/>
            <w:vMerge w:val="restart"/>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Gender and</w:t>
              <w:br/>
              <w:t>Race/Ethnicity</w:t>
            </w:r>
          </w:p>
        </w:tc>
        <w:tc>
          <w:tcPr>
            <w:tcW w:w="2650" w:type="dxa"/>
            <w:gridSpan w:val="2"/>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Fiber (gm)</w:t>
            </w:r>
          </w:p>
        </w:tc>
        <w:tc>
          <w:tcPr>
            <w:tcW w:w="2570" w:type="dxa"/>
            <w:gridSpan w:val="2"/>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Calcium (mg)</w:t>
            </w:r>
          </w:p>
        </w:tc>
      </w:tr>
      <w:tr>
        <w:trPr/>
        <w:tc>
          <w:tcPr>
            <w:tcW w:w="1390" w:type="dxa"/>
            <w:vMerge w:val="continue"/>
            <w:tcBorders>
              <w:top w:val="single" w:sz="4" w:space="0" w:color="444444"/>
              <w:left w:val="single" w:sz="4" w:space="0" w:color="444444"/>
              <w:bottom w:val="single" w:sz="4" w:space="0" w:color="444444"/>
              <w:right w:val="single" w:sz="4" w:space="0" w:color="444444"/>
            </w:tcBorders>
            <w:shd w:fill="E0E0CC" w:val="clear"/>
            <w:vAlign w:val="center"/>
          </w:tcPr>
          <w:p>
            <w:pPr>
              <w:pStyle w:val="Normal"/>
              <w:snapToGrid w:val="false"/>
              <w:rPr>
                <w:rFonts w:ascii="Arial" w:hAnsi="Arial" w:cs="Arial"/>
                <w:b/>
                <w:b/>
                <w:bCs/>
                <w:color w:val="4D4D4D"/>
                <w:sz w:val="12"/>
                <w:szCs w:val="12"/>
              </w:rPr>
            </w:pPr>
            <w:r>
              <w:rPr>
                <w:rFonts w:cs="Arial" w:ascii="Arial" w:hAnsi="Arial"/>
                <w:b/>
                <w:bCs/>
                <w:color w:val="4D4D4D"/>
                <w:sz w:val="12"/>
                <w:szCs w:val="12"/>
              </w:rPr>
            </w:r>
          </w:p>
        </w:tc>
        <w:tc>
          <w:tcPr>
            <w:tcW w:w="1293" w:type="dxa"/>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NHANES 2003-04</w:t>
              <w:br/>
              <w:t>(24HR)</w:t>
            </w:r>
          </w:p>
        </w:tc>
        <w:tc>
          <w:tcPr>
            <w:tcW w:w="1357" w:type="dxa"/>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NHIS 2005</w:t>
              <w:br/>
              <w:t>(18-item screener)</w:t>
            </w:r>
          </w:p>
        </w:tc>
        <w:tc>
          <w:tcPr>
            <w:tcW w:w="1293" w:type="dxa"/>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NHANES 2003-04</w:t>
              <w:br/>
              <w:t>(24HR)</w:t>
            </w:r>
          </w:p>
        </w:tc>
        <w:tc>
          <w:tcPr>
            <w:tcW w:w="1277" w:type="dxa"/>
            <w:tcBorders>
              <w:top w:val="single" w:sz="4" w:space="0" w:color="444444"/>
              <w:left w:val="single" w:sz="4" w:space="0" w:color="444444"/>
              <w:bottom w:val="single" w:sz="4" w:space="0" w:color="444444"/>
              <w:right w:val="single" w:sz="4" w:space="0" w:color="444444"/>
            </w:tcBorders>
            <w:shd w:fill="E0E0CC"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NHIS 2005</w:t>
              <w:br/>
              <w:t>(2-item screener)</w:t>
            </w:r>
          </w:p>
        </w:tc>
      </w:tr>
      <w:tr>
        <w:trPr/>
        <w:tc>
          <w:tcPr>
            <w:tcW w:w="6610" w:type="dxa"/>
            <w:gridSpan w:val="5"/>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Men</w:t>
            </w:r>
          </w:p>
        </w:tc>
      </w:tr>
      <w:tr>
        <w:trPr/>
        <w:tc>
          <w:tcPr>
            <w:tcW w:w="139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Non-Hispanic White</w:t>
            </w:r>
          </w:p>
        </w:tc>
        <w:tc>
          <w:tcPr>
            <w:tcW w:w="129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15.7</w:t>
            </w:r>
          </w:p>
        </w:tc>
        <w:tc>
          <w:tcPr>
            <w:tcW w:w="135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17.9</w:t>
            </w:r>
          </w:p>
        </w:tc>
        <w:tc>
          <w:tcPr>
            <w:tcW w:w="129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1061</w:t>
            </w:r>
          </w:p>
        </w:tc>
        <w:tc>
          <w:tcPr>
            <w:tcW w:w="127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876</w:t>
            </w:r>
          </w:p>
        </w:tc>
      </w:tr>
      <w:tr>
        <w:trPr/>
        <w:tc>
          <w:tcPr>
            <w:tcW w:w="139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Non-Hispanic Black</w:t>
            </w:r>
          </w:p>
        </w:tc>
        <w:tc>
          <w:tcPr>
            <w:tcW w:w="129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12.7</w:t>
            </w:r>
          </w:p>
        </w:tc>
        <w:tc>
          <w:tcPr>
            <w:tcW w:w="135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17.4</w:t>
            </w:r>
          </w:p>
        </w:tc>
        <w:tc>
          <w:tcPr>
            <w:tcW w:w="129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787</w:t>
            </w:r>
          </w:p>
        </w:tc>
        <w:tc>
          <w:tcPr>
            <w:tcW w:w="127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753</w:t>
            </w:r>
          </w:p>
        </w:tc>
      </w:tr>
      <w:tr>
        <w:trPr/>
        <w:tc>
          <w:tcPr>
            <w:tcW w:w="139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Hispanic</w:t>
            </w:r>
          </w:p>
        </w:tc>
        <w:tc>
          <w:tcPr>
            <w:tcW w:w="129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17.2</w:t>
            </w:r>
          </w:p>
        </w:tc>
        <w:tc>
          <w:tcPr>
            <w:tcW w:w="135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22.3</w:t>
            </w:r>
          </w:p>
        </w:tc>
        <w:tc>
          <w:tcPr>
            <w:tcW w:w="129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917</w:t>
            </w:r>
          </w:p>
        </w:tc>
        <w:tc>
          <w:tcPr>
            <w:tcW w:w="127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864</w:t>
            </w:r>
          </w:p>
        </w:tc>
      </w:tr>
      <w:tr>
        <w:trPr/>
        <w:tc>
          <w:tcPr>
            <w:tcW w:w="6610" w:type="dxa"/>
            <w:gridSpan w:val="5"/>
            <w:tcBorders>
              <w:top w:val="single" w:sz="4" w:space="0" w:color="444444"/>
              <w:left w:val="single" w:sz="4" w:space="0" w:color="444444"/>
              <w:bottom w:val="single" w:sz="4" w:space="0" w:color="444444"/>
              <w:right w:val="single" w:sz="4" w:space="0" w:color="444444"/>
            </w:tcBorders>
            <w:shd w:fill="F1F1E7" w:val="clear"/>
            <w:vAlign w:val="center"/>
          </w:tcPr>
          <w:p>
            <w:pPr>
              <w:pStyle w:val="Normal"/>
              <w:jc w:val="center"/>
              <w:rPr>
                <w:rFonts w:ascii="Arial" w:hAnsi="Arial" w:cs="Arial"/>
                <w:b/>
                <w:b/>
                <w:bCs/>
                <w:color w:val="4D4D4D"/>
                <w:sz w:val="12"/>
                <w:szCs w:val="12"/>
              </w:rPr>
            </w:pPr>
            <w:r>
              <w:rPr>
                <w:rFonts w:cs="Arial" w:ascii="Arial" w:hAnsi="Arial"/>
                <w:b/>
                <w:bCs/>
                <w:color w:val="4D4D4D"/>
                <w:sz w:val="12"/>
                <w:szCs w:val="12"/>
              </w:rPr>
              <w:t>Women</w:t>
            </w:r>
          </w:p>
        </w:tc>
      </w:tr>
      <w:tr>
        <w:trPr/>
        <w:tc>
          <w:tcPr>
            <w:tcW w:w="139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Non-Hispanic White</w:t>
            </w:r>
          </w:p>
        </w:tc>
        <w:tc>
          <w:tcPr>
            <w:tcW w:w="129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12.5</w:t>
            </w:r>
          </w:p>
        </w:tc>
        <w:tc>
          <w:tcPr>
            <w:tcW w:w="135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13.9</w:t>
            </w:r>
          </w:p>
        </w:tc>
        <w:tc>
          <w:tcPr>
            <w:tcW w:w="129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688</w:t>
            </w:r>
          </w:p>
        </w:tc>
        <w:tc>
          <w:tcPr>
            <w:tcW w:w="127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653</w:t>
            </w:r>
          </w:p>
        </w:tc>
      </w:tr>
      <w:tr>
        <w:trPr/>
        <w:tc>
          <w:tcPr>
            <w:tcW w:w="139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Non-Hispanic Black</w:t>
            </w:r>
          </w:p>
        </w:tc>
        <w:tc>
          <w:tcPr>
            <w:tcW w:w="129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9.7</w:t>
            </w:r>
          </w:p>
        </w:tc>
        <w:tc>
          <w:tcPr>
            <w:tcW w:w="135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13.4</w:t>
            </w:r>
          </w:p>
        </w:tc>
        <w:tc>
          <w:tcPr>
            <w:tcW w:w="129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542</w:t>
            </w:r>
          </w:p>
        </w:tc>
        <w:tc>
          <w:tcPr>
            <w:tcW w:w="127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584</w:t>
            </w:r>
          </w:p>
        </w:tc>
      </w:tr>
      <w:tr>
        <w:trPr/>
        <w:tc>
          <w:tcPr>
            <w:tcW w:w="1390" w:type="dxa"/>
            <w:tcBorders>
              <w:top w:val="single" w:sz="4" w:space="0" w:color="444444"/>
              <w:left w:val="single" w:sz="4" w:space="0" w:color="444444"/>
              <w:bottom w:val="single" w:sz="4" w:space="0" w:color="444444"/>
              <w:right w:val="single" w:sz="4" w:space="0" w:color="444444"/>
            </w:tcBorders>
            <w:vAlign w:val="center"/>
          </w:tcPr>
          <w:p>
            <w:pPr>
              <w:pStyle w:val="Normal"/>
              <w:rPr>
                <w:rFonts w:ascii="Arial" w:hAnsi="Arial" w:cs="Arial"/>
                <w:color w:val="4D4D4D"/>
                <w:sz w:val="12"/>
                <w:szCs w:val="12"/>
              </w:rPr>
            </w:pPr>
            <w:r>
              <w:rPr>
                <w:rFonts w:cs="Arial" w:ascii="Arial" w:hAnsi="Arial"/>
                <w:color w:val="4D4D4D"/>
                <w:sz w:val="12"/>
                <w:szCs w:val="12"/>
              </w:rPr>
              <w:t>Hispanic</w:t>
            </w:r>
          </w:p>
        </w:tc>
        <w:tc>
          <w:tcPr>
            <w:tcW w:w="129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13.3</w:t>
            </w:r>
          </w:p>
        </w:tc>
        <w:tc>
          <w:tcPr>
            <w:tcW w:w="135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16.8</w:t>
            </w:r>
          </w:p>
        </w:tc>
        <w:tc>
          <w:tcPr>
            <w:tcW w:w="1293"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703</w:t>
            </w:r>
          </w:p>
        </w:tc>
        <w:tc>
          <w:tcPr>
            <w:tcW w:w="1277" w:type="dxa"/>
            <w:tcBorders>
              <w:top w:val="single" w:sz="4" w:space="0" w:color="444444"/>
              <w:left w:val="single" w:sz="4" w:space="0" w:color="444444"/>
              <w:bottom w:val="single" w:sz="4" w:space="0" w:color="444444"/>
              <w:right w:val="single" w:sz="4" w:space="0" w:color="444444"/>
            </w:tcBorders>
            <w:vAlign w:val="center"/>
          </w:tcPr>
          <w:p>
            <w:pPr>
              <w:pStyle w:val="Normal"/>
              <w:jc w:val="center"/>
              <w:rPr>
                <w:rFonts w:ascii="Arial" w:hAnsi="Arial" w:cs="Arial"/>
                <w:color w:val="4D4D4D"/>
                <w:sz w:val="12"/>
                <w:szCs w:val="12"/>
              </w:rPr>
            </w:pPr>
            <w:r>
              <w:rPr>
                <w:rFonts w:cs="Arial" w:ascii="Arial" w:hAnsi="Arial"/>
                <w:color w:val="4D4D4D"/>
                <w:sz w:val="12"/>
                <w:szCs w:val="12"/>
              </w:rPr>
              <w:t>691</w:t>
            </w:r>
          </w:p>
        </w:tc>
      </w:tr>
    </w:tbl>
    <w:p>
      <w:pPr>
        <w:pStyle w:val="NormalWeb"/>
        <w:rPr/>
      </w:pPr>
      <w:r>
        <w:rPr/>
        <w:t>These validation results suggest that dietary exposure estimates computed for the 2005 NHIS Cancer Control Supplement (CCS) may be useful to compare subgroup means, especially for populations consuming mainstream diets. The estimates may be less useful for populations with more ethnic diets, including Asian and possibly Latino populations. Although significant error may be associated with these estimates of diet, we believe the exposure estimates still substantially reflect what individuals are actually consuming.</w:t>
      </w:r>
    </w:p>
    <w:p>
      <w:pPr>
        <w:pStyle w:val="Normal"/>
        <w:rPr>
          <w:rFonts w:ascii="Arial" w:hAnsi="Arial" w:cs="Arial"/>
          <w:color w:val="4D4D4D"/>
          <w:sz w:val="12"/>
          <w:szCs w:val="12"/>
        </w:rPr>
      </w:pPr>
      <w:r>
        <w:rPr>
          <w:rFonts w:cs="Arial" w:ascii="Arial" w:hAnsi="Arial"/>
          <w:color w:val="4D4D4D"/>
          <w:sz w:val="12"/>
          <w:szCs w:val="12"/>
        </w:rPr>
        <mc:AlternateContent>
          <mc:Choice Requires="wps">
            <w:drawing>
              <wp:inline distT="0" distB="0" distL="0" distR="0">
                <wp:extent cx="5486400" cy="19050"/>
                <wp:effectExtent l="0" t="0" r="0" b="0"/>
                <wp:docPr id="1" name=""/>
                <a:graphic xmlns:a="http://schemas.openxmlformats.org/drawingml/2006/main">
                  <a:graphicData uri="http://schemas.microsoft.com/office/word/2010/wordprocessingShape">
                    <wps:wsp>
                      <wps:cNvSpPr/>
                      <wps:spPr>
                        <a:xfrm>
                          <a:off x="0" y="0"/>
                          <a:ext cx="5486400" cy="19080"/>
                        </a:xfrm>
                        <a:prstGeom prst="rect">
                          <a:avLst/>
                        </a:prstGeom>
                        <a:solidFill>
                          <a:srgbClr val="aca899"/>
                        </a:solidFill>
                        <a:ln w="0">
                          <a:noFill/>
                        </a:ln>
                      </wps:spPr>
                      <wps:style>
                        <a:lnRef idx="0"/>
                        <a:fillRef idx="0"/>
                        <a:effectRef idx="0"/>
                        <a:fontRef idx="minor"/>
                      </wps:style>
                      <wps:bodyPr/>
                    </wps:wsp>
                  </a:graphicData>
                </a:graphic>
              </wp:inline>
            </w:drawing>
          </mc:Choice>
          <mc:Fallback>
            <w:pict>
              <v:rect id="shape_0" fillcolor="#aca899" stroked="f" o:allowincell="f" style="position:absolute;margin-left:0pt;margin-top:-1.55pt;width:431.95pt;height:1.45pt;mso-wrap-style:none;v-text-anchor:middle;mso-position-vertical:top">
                <v:fill o:detectmouseclick="t" type="solid" color2="#535766"/>
                <v:stroke color="#3465a4" joinstyle="round" endcap="flat"/>
                <w10:wrap type="square"/>
              </v:rect>
            </w:pict>
          </mc:Fallback>
        </mc:AlternateContent>
      </w:r>
    </w:p>
    <w:p>
      <w:pPr>
        <w:pStyle w:val="NormalWeb"/>
        <w:rPr/>
      </w:pPr>
      <w:r>
        <w:rPr>
          <w:vertAlign w:val="superscript"/>
        </w:rPr>
        <w:t>*</w:t>
      </w:r>
      <w:r>
        <w:rPr/>
        <w:t xml:space="preserve"> Using 1992 Food Guide Pyramid definitions of servings.</w:t>
        <w:br/>
      </w:r>
      <w:r>
        <w:rPr>
          <w:vertAlign w:val="superscript"/>
        </w:rPr>
        <w:t>a</w:t>
      </w:r>
      <w:r>
        <w:rPr/>
        <w:t xml:space="preserve"> Estimated from multiple 24-hour dietary recalls in a measurement error model.</w:t>
        <w:br/>
      </w:r>
      <w:r>
        <w:rPr>
          <w:vertAlign w:val="superscript"/>
        </w:rPr>
        <w:t>1</w:t>
      </w:r>
      <w:r>
        <w:rPr/>
        <w:t xml:space="preserve"> p &lt; 0.05</w:t>
        <w:br/>
      </w:r>
      <w:r>
        <w:rPr>
          <w:vertAlign w:val="superscript"/>
        </w:rPr>
        <w:t>2</w:t>
      </w:r>
      <w:r>
        <w:rPr/>
        <w:t xml:space="preserve"> p &lt; 0.01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50"/>
  <w:displayBackgroundShape/>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InternetLink">
    <w:name w:val="Hyperlink"/>
    <w:basedOn w:val="DefaultParagraphFont"/>
    <w:rPr>
      <w:color w:val="CC3300"/>
      <w:u w:val="single"/>
    </w:rPr>
  </w:style>
  <w:style w:type="character" w:styleId="StrongEmphasis">
    <w:name w:val="Strong Emphasis"/>
    <w:basedOn w:val="DefaultParagraphFont"/>
    <w:qFormat/>
    <w:rPr>
      <w:b/>
      <w:bCs/>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Web">
    <w:name w:val="Normal (Web)"/>
    <w:basedOn w:val="Normal"/>
    <w:qFormat/>
    <w:pPr>
      <w:spacing w:before="280" w:after="280"/>
    </w:pPr>
    <w:rPr>
      <w:rFonts w:ascii="Arial" w:hAnsi="Arial" w:cs="Arial"/>
      <w:color w:val="4D4D4D"/>
      <w:sz w:val="12"/>
      <w:szCs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5</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2009-10-09T17:34:00Z</dcterms:created>
  <dc:creator>Information Technology Services</dc:creator>
  <dc:description/>
  <cp:keywords/>
  <dc:language>en-US</dc:language>
  <cp:lastModifiedBy>hammond</cp:lastModifiedBy>
  <dcterms:modified xsi:type="dcterms:W3CDTF">2009-10-12T18:54:00Z</dcterms:modified>
  <cp:revision>4</cp:revision>
  <dc:subject/>
  <dc:title>Five-Factor Screener: Validation Results</dc:title>
</cp:coreProperties>
</file>