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fr-FR"/>
        </w:rPr>
      </w:pPr>
      <w:r>
        <w:rPr>
          <w:lang w:val="fr-FR"/>
        </w:rPr>
      </w:r>
    </w:p>
    <w:p>
      <w:pPr>
        <w:pStyle w:val="Normal"/>
        <w:rPr>
          <w:lang w:val="fr-FR"/>
        </w:rPr>
      </w:pPr>
      <w:r>
        <w:rPr>
          <w:lang w:val="fr-FR"/>
        </w:rPr>
        <w:t xml:space="preserve">The SURE </w:t>
      </w:r>
      <w:r>
        <w:rPr>
          <w:u w:val="single"/>
          <w:lang w:val="fr-FR"/>
        </w:rPr>
        <w:t>S</w:t>
      </w:r>
      <w:r>
        <w:rPr>
          <w:lang w:val="fr-FR"/>
        </w:rPr>
        <w:t xml:space="preserve">upplement </w:t>
      </w:r>
      <w:r>
        <w:rPr>
          <w:u w:val="single"/>
          <w:lang w:val="fr-FR"/>
        </w:rPr>
        <w:t>F</w:t>
      </w:r>
      <w:r>
        <w:rPr>
          <w:lang w:val="fr-FR"/>
        </w:rPr>
        <w:t xml:space="preserve">requency </w:t>
      </w:r>
      <w:r>
        <w:rPr>
          <w:u w:val="single"/>
          <w:lang w:val="fr-FR"/>
        </w:rPr>
        <w:t>Q</w:t>
      </w:r>
      <w:r>
        <w:rPr>
          <w:lang w:val="fr-FR"/>
        </w:rPr>
        <w:t xml:space="preserve">uestionnaire (SFQ) is a brief, self-administered questionnaire of commonly used supplements, both multiple vitamin and single supplements, that has been evaluated as part of the </w:t>
      </w:r>
      <w:r>
        <w:rPr>
          <w:u w:val="single"/>
          <w:lang w:val="fr-FR"/>
        </w:rPr>
        <w:t>Su</w:t>
      </w:r>
      <w:r>
        <w:rPr>
          <w:lang w:val="fr-FR"/>
        </w:rPr>
        <w:t xml:space="preserve">pplement </w:t>
      </w:r>
      <w:r>
        <w:rPr>
          <w:u w:val="single"/>
          <w:lang w:val="fr-FR"/>
        </w:rPr>
        <w:t>Re</w:t>
      </w:r>
      <w:r>
        <w:rPr>
          <w:lang w:val="fr-FR"/>
        </w:rPr>
        <w:t xml:space="preserve">porting study led by Dr. Suzanne Murphy at the Cancer Research Center of Hawaii.  </w:t>
      </w:r>
      <w:r>
        <w:rPr/>
        <w:t xml:space="preserve">The SURE SFQ package was developed for public use with support from the National Cancer Institute and the NIH Office of Dietary Supplements so that other researchers might benefit from this brief, validated measure of supplement intake.  </w:t>
      </w:r>
      <w:r>
        <w:rPr>
          <w:lang w:val="fr-FR"/>
        </w:rPr>
        <w:t xml:space="preserve">This SURE SFQ package includes instructions and the basic documents needed to administer the SURE SFQ, enter the data, and estimate the total nutrient intake from supplements using SAS statistical software.  This document provides an overview and instructions for completing each step as well as providing general background information on SFQ instrument.       </w:t>
      </w:r>
    </w:p>
    <w:p>
      <w:pPr>
        <w:pStyle w:val="Normal"/>
        <w:rPr>
          <w:lang w:val="fr-FR"/>
        </w:rPr>
      </w:pPr>
      <w:r>
        <w:rPr>
          <w:lang w:val="fr-FR"/>
        </w:rPr>
      </w:r>
    </w:p>
    <w:p>
      <w:pPr>
        <w:pStyle w:val="Normal"/>
        <w:rPr>
          <w:lang w:val="fr-FR"/>
        </w:rPr>
      </w:pPr>
      <w:r>
        <w:rPr>
          <w:lang w:val="fr-FR"/>
        </w:rPr>
        <w:t>List of documents:</w:t>
        <w:tab/>
      </w:r>
    </w:p>
    <w:p>
      <w:pPr>
        <w:pStyle w:val="Normal"/>
        <w:rPr/>
      </w:pPr>
      <w:r>
        <w:rPr>
          <w:lang w:val="fr-FR"/>
        </w:rPr>
        <w:t xml:space="preserve">1.  </w:t>
      </w:r>
      <w:r>
        <w:rPr/>
        <w:t>SFQ survey.doc</w:t>
        <w:tab/>
        <w:tab/>
        <w:tab/>
        <w:t xml:space="preserve">SFQ questionnaire </w:t>
      </w:r>
    </w:p>
    <w:p>
      <w:pPr>
        <w:pStyle w:val="Normal"/>
        <w:rPr/>
      </w:pPr>
      <w:r>
        <w:rPr/>
        <w:t>2.  SFQ survey key.doc</w:t>
        <w:tab/>
        <w:tab/>
        <w:t xml:space="preserve">SFQ questionnaire marked with variable names and </w:t>
      </w:r>
    </w:p>
    <w:p>
      <w:pPr>
        <w:pStyle w:val="Normal"/>
        <w:ind w:left="2880" w:firstLine="720"/>
        <w:rPr/>
      </w:pPr>
      <w:r>
        <w:rPr/>
        <w:t xml:space="preserve">values needed for data entry </w:t>
      </w:r>
    </w:p>
    <w:p>
      <w:pPr>
        <w:pStyle w:val="Normal"/>
        <w:rPr/>
      </w:pPr>
      <w:r>
        <w:rPr/>
        <w:t>3.  SFQ variable list.xls</w:t>
        <w:tab/>
        <w:tab/>
        <w:t xml:space="preserve">Variables from survey and estimated nutrients, </w:t>
      </w:r>
    </w:p>
    <w:p>
      <w:pPr>
        <w:pStyle w:val="Normal"/>
        <w:rPr/>
      </w:pPr>
      <w:r>
        <w:rPr/>
        <w:tab/>
        <w:tab/>
        <w:tab/>
        <w:tab/>
        <w:tab/>
        <w:t xml:space="preserve">labels, and possible valid values </w:t>
      </w:r>
    </w:p>
    <w:p>
      <w:pPr>
        <w:pStyle w:val="Normal"/>
        <w:rPr/>
      </w:pPr>
      <w:r>
        <w:rPr/>
        <w:t>4.  Data entry layout.xls</w:t>
        <w:tab/>
        <w:tab/>
        <w:t xml:space="preserve">Spreadsheet for data entry of SFQ </w:t>
      </w:r>
    </w:p>
    <w:p>
      <w:pPr>
        <w:pStyle w:val="Normal"/>
        <w:rPr/>
      </w:pPr>
      <w:r>
        <w:rPr/>
        <w:t>5.  SFQ nutrient program.sas</w:t>
        <w:tab/>
        <w:tab/>
        <w:t>Calculates total nutrients from supplements reported</w:t>
      </w:r>
    </w:p>
    <w:p>
      <w:pPr>
        <w:pStyle w:val="Normal"/>
        <w:rPr/>
      </w:pPr>
      <w:r>
        <w:rPr/>
        <w:t>6.  Nutrient values table.xls</w:t>
        <w:tab/>
        <w:tab/>
        <w:t xml:space="preserve">Contains the estimates for the amounts of nutrients </w:t>
      </w:r>
    </w:p>
    <w:p>
      <w:pPr>
        <w:pStyle w:val="Normal"/>
        <w:ind w:left="2880" w:firstLine="720"/>
        <w:rPr/>
      </w:pPr>
      <w:r>
        <w:rPr/>
        <w:t>by type of supplement</w:t>
      </w:r>
    </w:p>
    <w:p>
      <w:pPr>
        <w:pStyle w:val="Normal"/>
        <w:ind w:left="3600" w:hanging="3600"/>
        <w:rPr/>
      </w:pPr>
      <w:r>
        <w:rPr/>
        <w:t>7.  Sample files.xls</w:t>
        <w:tab/>
        <w:t>Workbook containing sample data, an error log, and output .csv file</w:t>
      </w:r>
    </w:p>
    <w:p>
      <w:pPr>
        <w:pStyle w:val="Normal"/>
        <w:rPr/>
      </w:pPr>
      <w:r>
        <w:rPr/>
      </w:r>
    </w:p>
    <w:p>
      <w:pPr>
        <w:pStyle w:val="Normal"/>
        <w:rPr/>
      </w:pPr>
      <w:r>
        <w:rPr/>
        <w:t>Steps for using the SFQ package (underlined words refer to documents above)</w:t>
      </w:r>
    </w:p>
    <w:p>
      <w:pPr>
        <w:pStyle w:val="Normal"/>
        <w:rPr/>
      </w:pPr>
      <w:r>
        <w:rPr/>
      </w:r>
    </w:p>
    <w:p>
      <w:pPr>
        <w:pStyle w:val="Normal"/>
        <w:numPr>
          <w:ilvl w:val="0"/>
          <w:numId w:val="1"/>
        </w:numPr>
        <w:rPr/>
      </w:pPr>
      <w:r>
        <w:rPr/>
        <w:t xml:space="preserve">Administer the </w:t>
      </w:r>
      <w:r>
        <w:rPr>
          <w:u w:val="single"/>
        </w:rPr>
        <w:t>SFQ survey</w:t>
      </w:r>
      <w:r>
        <w:rPr/>
        <w:t xml:space="preserve"> to participants</w:t>
      </w:r>
    </w:p>
    <w:p>
      <w:pPr>
        <w:pStyle w:val="Normal"/>
        <w:numPr>
          <w:ilvl w:val="0"/>
          <w:numId w:val="1"/>
        </w:numPr>
        <w:rPr/>
      </w:pPr>
      <w:r>
        <w:rPr/>
        <w:t xml:space="preserve">Use the </w:t>
      </w:r>
      <w:r>
        <w:rPr>
          <w:u w:val="single"/>
        </w:rPr>
        <w:t>SFQ survey key</w:t>
      </w:r>
      <w:r>
        <w:rPr/>
        <w:t xml:space="preserve"> as a guide for variable names and values to enter.  </w:t>
      </w:r>
      <w:r>
        <w:rPr>
          <w:u w:val="single"/>
        </w:rPr>
        <w:t>SFQ variable list</w:t>
      </w:r>
      <w:r>
        <w:rPr/>
        <w:t xml:space="preserve"> also provides an overview of the variables from the survey as well as the nutrient values that will be created.</w:t>
      </w:r>
    </w:p>
    <w:p>
      <w:pPr>
        <w:pStyle w:val="Normal"/>
        <w:numPr>
          <w:ilvl w:val="0"/>
          <w:numId w:val="1"/>
        </w:numPr>
        <w:rPr/>
      </w:pPr>
      <w:r>
        <w:rPr/>
        <w:t xml:space="preserve">Enter data into the </w:t>
      </w:r>
      <w:r>
        <w:rPr>
          <w:u w:val="single"/>
        </w:rPr>
        <w:t>Data entry layout</w:t>
      </w:r>
      <w:r>
        <w:rPr/>
        <w:t xml:space="preserve"> template in Microsoft Excel </w:t>
      </w:r>
    </w:p>
    <w:p>
      <w:pPr>
        <w:pStyle w:val="Normal"/>
        <w:numPr>
          <w:ilvl w:val="1"/>
          <w:numId w:val="1"/>
        </w:numPr>
        <w:rPr/>
      </w:pPr>
      <w:r>
        <w:rPr/>
        <w:t>each survey will be entered on one row</w:t>
      </w:r>
    </w:p>
    <w:p>
      <w:pPr>
        <w:pStyle w:val="Normal"/>
        <w:numPr>
          <w:ilvl w:val="1"/>
          <w:numId w:val="1"/>
        </w:numPr>
        <w:rPr/>
      </w:pPr>
      <w:r>
        <w:rPr/>
        <w:t>out of range values will cause errors messages to help prevent data entry errors</w:t>
      </w:r>
    </w:p>
    <w:p>
      <w:pPr>
        <w:pStyle w:val="Normal"/>
        <w:numPr>
          <w:ilvl w:val="1"/>
          <w:numId w:val="1"/>
        </w:numPr>
        <w:rPr/>
      </w:pPr>
      <w:r>
        <w:rPr/>
        <w:t>when all data are entered, save the worksheet as a tab delimited text file</w:t>
      </w:r>
    </w:p>
    <w:p>
      <w:pPr>
        <w:pStyle w:val="Normal"/>
        <w:numPr>
          <w:ilvl w:val="2"/>
          <w:numId w:val="1"/>
        </w:numPr>
        <w:rPr/>
      </w:pPr>
      <w:r>
        <w:rPr/>
        <w:t>File—Save As</w:t>
      </w:r>
    </w:p>
    <w:p>
      <w:pPr>
        <w:pStyle w:val="Normal"/>
        <w:numPr>
          <w:ilvl w:val="2"/>
          <w:numId w:val="1"/>
        </w:numPr>
        <w:rPr/>
      </w:pPr>
      <w:r>
        <w:rPr/>
        <w:t>Save in:  &lt;select location, note this will be used for SAS program&gt;</w:t>
      </w:r>
    </w:p>
    <w:p>
      <w:pPr>
        <w:pStyle w:val="Normal"/>
        <w:numPr>
          <w:ilvl w:val="2"/>
          <w:numId w:val="1"/>
        </w:numPr>
        <w:rPr/>
      </w:pPr>
      <w:r>
        <w:rPr/>
        <w:t xml:space="preserve">File name:  &lt; file name, do </w:t>
      </w:r>
      <w:r>
        <w:rPr>
          <w:u w:val="single"/>
        </w:rPr>
        <w:t>not</w:t>
      </w:r>
      <w:r>
        <w:rPr/>
        <w:t xml:space="preserve"> include a period in the name&gt; </w:t>
      </w:r>
    </w:p>
    <w:p>
      <w:pPr>
        <w:pStyle w:val="Normal"/>
        <w:numPr>
          <w:ilvl w:val="2"/>
          <w:numId w:val="1"/>
        </w:numPr>
        <w:rPr/>
      </w:pPr>
      <w:r>
        <w:rPr/>
        <w:t>Save as type:  select Text (Tab delimited) (*.txt)</w:t>
      </w:r>
    </w:p>
    <w:p>
      <w:pPr>
        <w:pStyle w:val="Normal"/>
        <w:numPr>
          <w:ilvl w:val="2"/>
          <w:numId w:val="1"/>
        </w:numPr>
        <w:rPr/>
      </w:pPr>
      <w:r>
        <w:rPr/>
        <w:t>Click SAVE:  you will be prompted by two reminder messages</w:t>
      </w:r>
    </w:p>
    <w:p>
      <w:pPr>
        <w:pStyle w:val="Normal"/>
        <w:numPr>
          <w:ilvl w:val="2"/>
          <w:numId w:val="1"/>
        </w:numPr>
        <w:rPr/>
      </w:pPr>
      <w:r>
        <w:rPr/>
        <w:t>Click OK to save only the active worksheet</w:t>
      </w:r>
    </w:p>
    <w:p>
      <w:pPr>
        <w:pStyle w:val="Normal"/>
        <w:numPr>
          <w:ilvl w:val="2"/>
          <w:numId w:val="1"/>
        </w:numPr>
        <w:rPr/>
      </w:pPr>
      <w:r>
        <w:rPr/>
        <w:t>Click YES that you want to keep the workbook in the Text (Tab delimited) format</w:t>
      </w:r>
    </w:p>
    <w:p>
      <w:pPr>
        <w:pStyle w:val="Normal"/>
        <w:numPr>
          <w:ilvl w:val="2"/>
          <w:numId w:val="1"/>
        </w:numPr>
        <w:rPr/>
      </w:pPr>
      <w:r>
        <w:rPr/>
        <w:t>Close the file:  you do NOT need to save again</w:t>
      </w:r>
    </w:p>
    <w:p>
      <w:pPr>
        <w:pStyle w:val="Normal"/>
        <w:ind w:left="1080" w:hanging="0"/>
        <w:rPr/>
      </w:pPr>
      <w:r>
        <w:rPr/>
      </w:r>
    </w:p>
    <w:p>
      <w:pPr>
        <w:pStyle w:val="Normal"/>
        <w:ind w:left="1080" w:hanging="0"/>
        <w:rPr/>
      </w:pPr>
      <w:r>
        <w:rPr/>
      </w:r>
    </w:p>
    <w:p>
      <w:pPr>
        <w:pStyle w:val="Normal"/>
        <w:ind w:left="1080" w:hanging="0"/>
        <w:rPr/>
      </w:pPr>
      <w:r>
        <w:rPr/>
      </w:r>
    </w:p>
    <w:p>
      <w:pPr>
        <w:pStyle w:val="Normal"/>
        <w:rPr/>
      </w:pPr>
      <w:r>
        <w:rPr/>
      </w:r>
    </w:p>
    <w:p>
      <w:pPr>
        <w:pStyle w:val="Normal"/>
        <w:numPr>
          <w:ilvl w:val="1"/>
          <w:numId w:val="1"/>
        </w:numPr>
        <w:rPr/>
      </w:pPr>
      <w:r>
        <w:rPr/>
        <w:t>Data may be entered via scanning or other database programs.  In order to use the SAS program you must use the same variable names, range of values, and file format (tab delimited .txt file)</w:t>
      </w:r>
    </w:p>
    <w:p>
      <w:pPr>
        <w:pStyle w:val="Normal"/>
        <w:numPr>
          <w:ilvl w:val="0"/>
          <w:numId w:val="1"/>
        </w:numPr>
        <w:rPr/>
      </w:pPr>
      <w:r>
        <w:rPr/>
        <w:t xml:space="preserve">In SAS, open the </w:t>
      </w:r>
      <w:r>
        <w:rPr>
          <w:u w:val="single"/>
        </w:rPr>
        <w:t>SFQ nutrient program</w:t>
      </w:r>
      <w:r>
        <w:rPr/>
        <w:t xml:space="preserve"> (assumes basic SAS skills)</w:t>
      </w:r>
    </w:p>
    <w:p>
      <w:pPr>
        <w:pStyle w:val="Normal"/>
        <w:numPr>
          <w:ilvl w:val="1"/>
          <w:numId w:val="1"/>
        </w:numPr>
        <w:rPr/>
      </w:pPr>
      <w:r>
        <w:rPr/>
        <w:t>Read green comments at top of program</w:t>
      </w:r>
    </w:p>
    <w:p>
      <w:pPr>
        <w:pStyle w:val="Normal"/>
        <w:numPr>
          <w:ilvl w:val="1"/>
          <w:numId w:val="1"/>
        </w:numPr>
        <w:rPr/>
      </w:pPr>
      <w:r>
        <w:rPr/>
        <w:t>Edit MACRO STATEMENTS section</w:t>
      </w:r>
    </w:p>
    <w:p>
      <w:pPr>
        <w:pStyle w:val="Normal"/>
        <w:numPr>
          <w:ilvl w:val="1"/>
          <w:numId w:val="1"/>
        </w:numPr>
        <w:rPr/>
      </w:pPr>
      <w:r>
        <w:rPr/>
        <w:t>Save changes and RUN</w:t>
      </w:r>
    </w:p>
    <w:p>
      <w:pPr>
        <w:pStyle w:val="Normal"/>
        <w:numPr>
          <w:ilvl w:val="0"/>
          <w:numId w:val="1"/>
        </w:numPr>
        <w:rPr/>
      </w:pPr>
      <w:r>
        <w:rPr/>
        <w:t>SAS will create a permanent file saved in folder with .txt data:  SURE.SFQNUT</w:t>
      </w:r>
    </w:p>
    <w:p>
      <w:pPr>
        <w:pStyle w:val="Normal"/>
        <w:numPr>
          <w:ilvl w:val="1"/>
          <w:numId w:val="1"/>
        </w:numPr>
        <w:rPr/>
      </w:pPr>
      <w:r>
        <w:rPr/>
        <w:t>SAS library will be in same location as the input file</w:t>
      </w:r>
    </w:p>
    <w:p>
      <w:pPr>
        <w:pStyle w:val="Normal"/>
        <w:numPr>
          <w:ilvl w:val="1"/>
          <w:numId w:val="1"/>
        </w:numPr>
        <w:rPr/>
      </w:pPr>
      <w:r>
        <w:rPr/>
        <w:t xml:space="preserve">Survey data will be labeled </w:t>
      </w:r>
    </w:p>
    <w:p>
      <w:pPr>
        <w:pStyle w:val="Normal"/>
        <w:numPr>
          <w:ilvl w:val="1"/>
          <w:numId w:val="1"/>
        </w:numPr>
        <w:rPr/>
      </w:pPr>
      <w:r>
        <w:rPr/>
        <w:t>42 nutrient variables will be added showing the total daily amount from supplements</w:t>
      </w:r>
    </w:p>
    <w:p>
      <w:pPr>
        <w:pStyle w:val="Normal"/>
        <w:numPr>
          <w:ilvl w:val="2"/>
          <w:numId w:val="1"/>
        </w:numPr>
        <w:rPr/>
      </w:pPr>
      <w:r>
        <w:rPr/>
        <w:t>If dose was not answered for vitamin C, 500 mg was used</w:t>
      </w:r>
    </w:p>
    <w:p>
      <w:pPr>
        <w:pStyle w:val="Normal"/>
        <w:numPr>
          <w:ilvl w:val="2"/>
          <w:numId w:val="1"/>
        </w:numPr>
        <w:rPr/>
      </w:pPr>
      <w:r>
        <w:rPr/>
        <w:t>If dose was not answered for vitamin E, 180 IU was used</w:t>
      </w:r>
    </w:p>
    <w:p>
      <w:pPr>
        <w:pStyle w:val="Normal"/>
        <w:numPr>
          <w:ilvl w:val="1"/>
          <w:numId w:val="1"/>
        </w:numPr>
        <w:rPr/>
      </w:pPr>
      <w:r>
        <w:rPr/>
        <w:t>Nutrients are named nut_1 through nut_42 for ease of use in further analyses; they are labeled with nutrient name and unit of measure</w:t>
      </w:r>
    </w:p>
    <w:p>
      <w:pPr>
        <w:pStyle w:val="Normal"/>
        <w:numPr>
          <w:ilvl w:val="0"/>
          <w:numId w:val="1"/>
        </w:numPr>
        <w:rPr/>
      </w:pPr>
      <w:r>
        <w:rPr/>
        <w:t>Other outputs</w:t>
      </w:r>
    </w:p>
    <w:p>
      <w:pPr>
        <w:pStyle w:val="Normal"/>
        <w:numPr>
          <w:ilvl w:val="1"/>
          <w:numId w:val="1"/>
        </w:numPr>
        <w:rPr/>
      </w:pPr>
      <w:r>
        <w:rPr/>
        <w:t xml:space="preserve">Error log named &lt;file name&gt;.err:  check this for data with invalid values which should be prevented by using the </w:t>
      </w:r>
      <w:r>
        <w:rPr>
          <w:u w:val="single"/>
        </w:rPr>
        <w:t>Data entry layout</w:t>
      </w:r>
      <w:r>
        <w:rPr/>
        <w:t>.  Invalid data values for frequency of use variables (_F) will be treated as missing, thus calculated as 0 nutrients for the supplement.  This file can be opened with any text editor, such as Notepad.</w:t>
      </w:r>
    </w:p>
    <w:p>
      <w:pPr>
        <w:pStyle w:val="Normal"/>
        <w:numPr>
          <w:ilvl w:val="1"/>
          <w:numId w:val="1"/>
        </w:numPr>
        <w:rPr/>
      </w:pPr>
      <w:r>
        <w:rPr/>
        <w:t>Data file &lt;file name&gt;.csv:  This file contains the same contents as the permanent SAS data file in a .csv format.  This file can be opened in EXCEL.</w:t>
      </w:r>
    </w:p>
    <w:p>
      <w:pPr>
        <w:pStyle w:val="Normal"/>
        <w:numPr>
          <w:ilvl w:val="0"/>
          <w:numId w:val="1"/>
        </w:numPr>
        <w:rPr/>
      </w:pPr>
      <w:r>
        <w:rPr/>
        <w:t>Sample files.xls:  This workbook contains three worksheets.</w:t>
      </w:r>
    </w:p>
    <w:p>
      <w:pPr>
        <w:pStyle w:val="Normal"/>
        <w:numPr>
          <w:ilvl w:val="1"/>
          <w:numId w:val="1"/>
        </w:numPr>
        <w:rPr/>
      </w:pPr>
      <w:r>
        <w:rPr/>
        <w:t xml:space="preserve">The TEST tab is a sample file of 5 surveys.  There are data entry errors (out of range values) that should be prevented by the Data entry layout, but that might occur if that spreadsheet is altered or another program is used to enter data.  You can conduct a test run of this package by saving the sheet as instructed above (step 3c) and running through SAS program (step 4) </w:t>
      </w:r>
    </w:p>
    <w:p>
      <w:pPr>
        <w:pStyle w:val="Normal"/>
        <w:numPr>
          <w:ilvl w:val="1"/>
          <w:numId w:val="1"/>
        </w:numPr>
        <w:rPr/>
      </w:pPr>
      <w:r>
        <w:rPr/>
        <w:t>The ERROR tab is an example of the error log</w:t>
      </w:r>
    </w:p>
    <w:p>
      <w:pPr>
        <w:pStyle w:val="Normal"/>
        <w:numPr>
          <w:ilvl w:val="1"/>
          <w:numId w:val="1"/>
        </w:numPr>
        <w:rPr/>
      </w:pPr>
      <w:r>
        <w:rPr/>
        <w:t>The CSV file contains the original data as entered plus the appended nutrients.  Invalid entries are changed to an asterisk (*).</w:t>
      </w:r>
    </w:p>
    <w:p>
      <w:pPr>
        <w:pStyle w:val="Normal"/>
        <w:ind w:left="1080" w:hanging="0"/>
        <w:rPr/>
      </w:pPr>
      <w:r>
        <w:rPr/>
      </w:r>
    </w:p>
    <w:p>
      <w:pPr>
        <w:pStyle w:val="Normal"/>
        <w:rPr/>
      </w:pPr>
      <w:r>
        <w:rPr/>
        <w:t xml:space="preserve">NOTE:  </w:t>
      </w:r>
      <w:r>
        <w:rPr>
          <w:u w:val="single"/>
        </w:rPr>
        <w:t>Nutrient values table</w:t>
      </w:r>
      <w:r>
        <w:rPr/>
        <w:t xml:space="preserve"> is provided as documentation of the values used in SFQ nutrient calculations.  The values are based on supplements inventoried for participants in the SURE study conducted from 2005-2007.  Participants were from California and Hawaii, represented 5 ethnic groups, and were between the ages of 52 and 88 (mean age=68 years).  First, we categorized each of the 1551 supplements that appeared on the participants’ inventories into the appropriate supplement type (e.g., one-a-day).  Then we calculated an aggregate supplement composition record </w:t>
      </w:r>
      <w:r>
        <w:rPr>
          <w:rFonts w:cs="Arial"/>
          <w:szCs w:val="20"/>
        </w:rPr>
        <w:t>for each supplement type as the median amount of dietary component(s) present for a single dose based on the labeled products classified within that type.  The distribution for the amounts was weighted by the number of people using the specific products. Only nutrients and dietary components where the median was greater than zero were included.  Of 332 nutrients and dietary components, 42 were retained.</w:t>
      </w:r>
    </w:p>
    <w:sectPr>
      <w:headerReference w:type="default" r:id="rId2"/>
      <w:footerReference w:type="default" r:id="rId3"/>
      <w:type w:val="nextPage"/>
      <w:pgSz w:w="12240" w:h="15840"/>
      <w:pgMar w:left="1440" w:right="1440" w:gutter="0" w:header="72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SURE SFQ Documentation</w:t>
    </w:r>
  </w:p>
  <w:p>
    <w:pPr>
      <w:pStyle w:val="Header"/>
      <w:jc w:val="center"/>
      <w:rPr/>
    </w:pPr>
    <w:r>
      <w:rPr/>
      <w:t>Nutrition Support Shared Resource</w:t>
    </w:r>
  </w:p>
  <w:p>
    <w:pPr>
      <w:pStyle w:val="Header"/>
      <w:jc w:val="center"/>
      <w:rPr/>
    </w:pPr>
    <w:r>
      <w:rPr/>
      <w:t>Cancer Research Center of Hawai'i</w:t>
    </w:r>
  </w:p>
  <w:p>
    <w:pPr>
      <w:pStyle w:val="Header"/>
      <w:jc w:val="center"/>
      <w:rPr/>
    </w:pPr>
    <w:r>
      <w:rPr/>
      <w:t>University of Hawaii</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trackRevisio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PageNumber">
    <w:name w:val="Page Number"/>
    <w:basedOn w:val="DefaultParagraphFon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CommentText">
    <w:name w:val="Comment Text"/>
    <w:basedOn w:val="Normal"/>
    <w:qFormat/>
    <w:pPr/>
    <w:rPr>
      <w:rFonts w:eastAsia="MS Mincho;Arial Unicode MS"/>
      <w:sz w:val="20"/>
      <w:szCs w:val="20"/>
      <w:lang w:eastAsia="ja-JP"/>
    </w:rPr>
  </w:style>
  <w:style w:type="paragraph" w:styleId="BalloonText">
    <w:name w:val="Balloon Text"/>
    <w:basedOn w:val="Normal"/>
    <w:qFormat/>
    <w:pPr/>
    <w:rPr>
      <w:rFonts w:ascii="Tahoma" w:hAnsi="Tahoma" w:cs="Tahoma"/>
      <w:sz w:val="16"/>
      <w:szCs w:val="16"/>
    </w:rPr>
  </w:style>
  <w:style w:type="paragraph" w:styleId="CommentSubject">
    <w:name w:val="Comment Subject"/>
    <w:basedOn w:val="CommentText"/>
    <w:next w:val="CommentText"/>
    <w:qFormat/>
    <w:pPr/>
    <w:rPr>
      <w:rFonts w:eastAsia="Times New Roman"/>
      <w:b/>
      <w:bCs/>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29</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2009-10-02T20:44:00Z</dcterms:created>
  <dc:creator> </dc:creator>
  <dc:description/>
  <cp:keywords/>
  <dc:language>en-US</dc:language>
  <cp:lastModifiedBy> </cp:lastModifiedBy>
  <dcterms:modified xsi:type="dcterms:W3CDTF">2009-10-03T00:02:00Z</dcterms:modified>
  <cp:revision>4</cp:revision>
  <dc:subject/>
  <dc:title>SURE Documentation</dc:title>
</cp:coreProperties>
</file>