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Pregnancy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International Fetal Growth Standards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This measure includes abstraction of fetal growth and ultrasound information from a medical record. </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Cs/>
                <w:sz w:val="22"/>
                <w:szCs w:val="22"/>
              </w:rPr>
            </w:pPr>
            <w:r>
              <w:rPr>
                <w:rFonts w:cs="Arial" w:ascii="Arial" w:hAnsi="Arial"/>
                <w:bCs/>
                <w:sz w:val="22"/>
                <w:szCs w:val="22"/>
              </w:rPr>
              <w:t>Determination of fetal growth is a three-step process:</w:t>
            </w:r>
          </w:p>
          <w:p>
            <w:pPr>
              <w:pStyle w:val="Normal"/>
              <w:widowControl w:val="false"/>
              <w:rPr>
                <w:rFonts w:ascii="Arial" w:hAnsi="Arial" w:cs="Arial"/>
                <w:bCs/>
                <w:sz w:val="22"/>
                <w:szCs w:val="22"/>
              </w:rPr>
            </w:pPr>
            <w:r>
              <w:rPr>
                <w:rFonts w:cs="Arial" w:ascii="Arial" w:hAnsi="Arial"/>
                <w:bCs/>
                <w:sz w:val="22"/>
                <w:szCs w:val="22"/>
              </w:rPr>
              <w:t>Step 1: Ascertainment of Estimated Fetal Weight (EFW)</w:t>
            </w:r>
          </w:p>
          <w:p>
            <w:pPr>
              <w:pStyle w:val="Normal"/>
              <w:rPr>
                <w:rFonts w:ascii="Arial" w:hAnsi="Arial" w:cs="Arial"/>
                <w:bCs/>
                <w:sz w:val="22"/>
                <w:szCs w:val="22"/>
              </w:rPr>
            </w:pPr>
            <w:r>
              <w:rPr>
                <w:rFonts w:cs="Arial" w:ascii="Arial" w:hAnsi="Arial"/>
                <w:bCs/>
                <w:sz w:val="22"/>
                <w:szCs w:val="22"/>
              </w:rPr>
              <w:t>Step 2: Verification of Gestational Age (GA) at which the EFW was recorded</w:t>
            </w:r>
          </w:p>
          <w:p>
            <w:pPr>
              <w:pStyle w:val="Normal"/>
              <w:widowControl w:val="false"/>
              <w:rPr>
                <w:rFonts w:ascii="Arial" w:hAnsi="Arial" w:cs="Arial"/>
                <w:bCs/>
                <w:sz w:val="22"/>
                <w:szCs w:val="22"/>
              </w:rPr>
            </w:pPr>
            <w:r>
              <w:rPr>
                <w:rFonts w:cs="Arial" w:ascii="Arial" w:hAnsi="Arial"/>
                <w:bCs/>
                <w:sz w:val="22"/>
                <w:szCs w:val="22"/>
              </w:rPr>
              <w:t>Step 3: Determination of EFW or biometry percentiles by plotting the EFW or relevant biometric measures at the appropriate GA on a pre-defined fetal growth curve.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ind w:left="317" w:hanging="317"/>
              <w:rPr>
                <w:rFonts w:ascii="Arial" w:hAnsi="Arial" w:cs="Arial"/>
                <w:b/>
                <w:b/>
                <w:bCs/>
                <w:sz w:val="22"/>
                <w:szCs w:val="22"/>
              </w:rPr>
            </w:pPr>
            <w:r>
              <w:rPr>
                <w:rFonts w:cs="Arial" w:ascii="Arial" w:hAnsi="Arial"/>
                <w:b/>
                <w:bCs/>
                <w:sz w:val="22"/>
                <w:szCs w:val="22"/>
              </w:rPr>
              <w:t>Ascertainment of Estimated Fetal Weight (EFW)</w:t>
            </w:r>
          </w:p>
          <w:p>
            <w:pPr>
              <w:pStyle w:val="Normal"/>
              <w:widowControl w:val="false"/>
              <w:rPr>
                <w:rFonts w:ascii="Arial" w:hAnsi="Arial" w:cs="Arial"/>
                <w:b/>
                <w:b/>
                <w:bCs/>
                <w:sz w:val="22"/>
                <w:szCs w:val="22"/>
              </w:rPr>
            </w:pPr>
            <w:r>
              <w:rPr>
                <w:rFonts w:cs="Arial" w:ascii="Arial" w:hAnsi="Arial"/>
                <w:b/>
                <w:bCs/>
                <w:sz w:val="22"/>
                <w:szCs w:val="22"/>
              </w:rPr>
            </w:r>
          </w:p>
          <w:p>
            <w:pPr>
              <w:pStyle w:val="Normal"/>
              <w:widowControl w:val="false"/>
              <w:rPr>
                <w:rFonts w:ascii="Arial" w:hAnsi="Arial" w:cs="Arial"/>
                <w:bCs/>
                <w:sz w:val="22"/>
                <w:szCs w:val="22"/>
              </w:rPr>
            </w:pPr>
            <w:r>
              <w:rPr>
                <w:rFonts w:cs="Arial" w:ascii="Arial" w:hAnsi="Arial"/>
                <w:bCs/>
                <w:sz w:val="22"/>
                <w:szCs w:val="22"/>
              </w:rPr>
              <w:t xml:space="preserve">The investigator is encouraged to utilize one of the following approaches for documentation of EFW. Approach (a) is the preferred approach for retrospective studies, although it is recognized that biometric data may be less easily accessible in retrospective investigations, and as such approach (b) is provided as an alternative. </w:t>
            </w:r>
          </w:p>
          <w:p>
            <w:pPr>
              <w:pStyle w:val="Normal"/>
              <w:rPr>
                <w:rStyle w:val="CommentReference"/>
                <w:rFonts w:ascii="Arial" w:hAnsi="Arial" w:cs="Arial"/>
                <w:bCs/>
                <w:sz w:val="22"/>
                <w:szCs w:val="22"/>
              </w:rPr>
            </w:pPr>
            <w:r>
              <w:rPr>
                <w:rFonts w:cs="Arial" w:ascii="Arial" w:hAnsi="Arial"/>
                <w:bCs/>
                <w:sz w:val="22"/>
                <w:szCs w:val="22"/>
              </w:rPr>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 EFW (preferably in grams) derived by review of available ultrasound reports to obtain relevant biometric measures (bi-parietal diameter [BPD], head circumference [HC], abdominal circumference [AC], and femur length [FL]), followed by calculation of EFW from formula provided by Hadlock*.</w:t>
            </w:r>
          </w:p>
          <w:p>
            <w:pPr>
              <w:pStyle w:val="Normal"/>
              <w:ind w:left="1800" w:hanging="0"/>
              <w:rPr>
                <w:rFonts w:ascii="Arial" w:hAnsi="Arial" w:cs="Arial"/>
                <w:sz w:val="22"/>
                <w:szCs w:val="22"/>
              </w:rPr>
            </w:pPr>
            <w:r>
              <w:rPr>
                <w:rFonts w:cs="Arial" w:ascii="Arial" w:hAnsi="Arial"/>
                <w:sz w:val="22"/>
                <w:szCs w:val="22"/>
              </w:rPr>
            </w:r>
          </w:p>
          <w:p>
            <w:pPr>
              <w:pStyle w:val="Normal"/>
              <w:tabs>
                <w:tab w:val="clear" w:pos="720"/>
                <w:tab w:val="left" w:pos="1440" w:leader="none"/>
              </w:tabs>
              <w:ind w:left="720" w:hanging="0"/>
              <w:rPr>
                <w:rFonts w:ascii="Arial" w:hAnsi="Arial" w:cs="Arial"/>
                <w:sz w:val="22"/>
                <w:szCs w:val="22"/>
              </w:rPr>
            </w:pPr>
            <w:r>
              <w:rPr>
                <w:rFonts w:cs="Arial" w:ascii="Arial" w:hAnsi="Arial"/>
                <w:sz w:val="22"/>
                <w:szCs w:val="22"/>
              </w:rPr>
              <w:t>Date of ultrasound: ____________________ (DD/MMM/YYYY)</w:t>
            </w:r>
          </w:p>
          <w:p>
            <w:pPr>
              <w:pStyle w:val="Normal"/>
              <w:tabs>
                <w:tab w:val="clear" w:pos="720"/>
                <w:tab w:val="left" w:pos="1440" w:leader="none"/>
              </w:tabs>
              <w:ind w:left="720" w:hanging="0"/>
              <w:rPr>
                <w:rFonts w:ascii="Arial" w:hAnsi="Arial" w:cs="Arial"/>
                <w:sz w:val="22"/>
                <w:szCs w:val="22"/>
              </w:rPr>
            </w:pPr>
            <w:r>
              <w:rPr>
                <w:rFonts w:cs="Arial" w:ascii="Arial" w:hAnsi="Arial"/>
                <w:sz w:val="22"/>
                <w:szCs w:val="22"/>
              </w:rPr>
              <w:t>Gestational Age: ________ weeks ________   days (as per protocol for GA)</w:t>
            </w:r>
          </w:p>
          <w:p>
            <w:pPr>
              <w:pStyle w:val="Normal"/>
              <w:tabs>
                <w:tab w:val="clear" w:pos="720"/>
                <w:tab w:val="left" w:pos="1440" w:leader="none"/>
              </w:tabs>
              <w:ind w:left="720" w:hanging="0"/>
              <w:rPr>
                <w:rFonts w:ascii="Arial" w:hAnsi="Arial" w:cs="Arial"/>
                <w:sz w:val="22"/>
                <w:szCs w:val="22"/>
              </w:rPr>
            </w:pPr>
            <w:r>
              <w:rPr>
                <w:rFonts w:cs="Arial" w:ascii="Arial" w:hAnsi="Arial"/>
                <w:sz w:val="22"/>
                <w:szCs w:val="22"/>
              </w:rPr>
              <w:t>Biometric measures as they appear on the ultrasound report:</w:t>
            </w:r>
          </w:p>
          <w:p>
            <w:pPr>
              <w:pStyle w:val="Normal"/>
              <w:tabs>
                <w:tab w:val="clear" w:pos="720"/>
                <w:tab w:val="left" w:pos="1440" w:leader="none"/>
              </w:tabs>
              <w:ind w:left="720" w:hanging="0"/>
              <w:rPr/>
            </w:pPr>
            <w:r>
              <w:rPr>
                <w:rFonts w:cs="Arial" w:ascii="Arial" w:hAnsi="Arial"/>
                <w:sz w:val="22"/>
                <w:szCs w:val="22"/>
              </w:rPr>
              <w:t>Bi-parietal diameter (BPD): __________ mm</w:t>
            </w:r>
          </w:p>
          <w:p>
            <w:pPr>
              <w:pStyle w:val="Normal"/>
              <w:tabs>
                <w:tab w:val="clear" w:pos="720"/>
                <w:tab w:val="left" w:pos="1440" w:leader="none"/>
              </w:tabs>
              <w:ind w:left="720" w:hanging="0"/>
              <w:rPr>
                <w:rFonts w:ascii="Arial" w:hAnsi="Arial" w:cs="Arial"/>
                <w:sz w:val="22"/>
                <w:szCs w:val="22"/>
              </w:rPr>
            </w:pPr>
            <w:r>
              <w:rPr>
                <w:rFonts w:cs="Arial" w:ascii="Arial" w:hAnsi="Arial"/>
                <w:sz w:val="22"/>
                <w:szCs w:val="22"/>
              </w:rPr>
              <w:t>Head circumference (HC): ___________ mm</w:t>
            </w:r>
          </w:p>
          <w:p>
            <w:pPr>
              <w:pStyle w:val="Normal"/>
              <w:tabs>
                <w:tab w:val="clear" w:pos="720"/>
                <w:tab w:val="left" w:pos="1440" w:leader="none"/>
              </w:tabs>
              <w:ind w:left="720" w:hanging="0"/>
              <w:rPr>
                <w:rFonts w:ascii="Arial" w:hAnsi="Arial" w:cs="Arial"/>
                <w:sz w:val="22"/>
                <w:szCs w:val="22"/>
              </w:rPr>
            </w:pPr>
            <w:r>
              <w:rPr>
                <w:rFonts w:cs="Arial" w:ascii="Arial" w:hAnsi="Arial"/>
                <w:sz w:val="22"/>
                <w:szCs w:val="22"/>
              </w:rPr>
              <w:t>Abdominal circumference (AC): ___________ mm</w:t>
            </w:r>
          </w:p>
          <w:p>
            <w:pPr>
              <w:pStyle w:val="Normal"/>
              <w:tabs>
                <w:tab w:val="clear" w:pos="720"/>
                <w:tab w:val="left" w:pos="1440" w:leader="none"/>
              </w:tabs>
              <w:ind w:left="720" w:hanging="0"/>
              <w:rPr>
                <w:rFonts w:ascii="Arial" w:hAnsi="Arial" w:cs="Arial"/>
                <w:sz w:val="22"/>
                <w:szCs w:val="22"/>
              </w:rPr>
            </w:pPr>
            <w:r>
              <w:rPr>
                <w:rFonts w:cs="Arial" w:ascii="Arial" w:hAnsi="Arial"/>
                <w:sz w:val="22"/>
                <w:szCs w:val="22"/>
              </w:rPr>
              <w:t>Femur length (FL): ___________  mm</w:t>
            </w:r>
          </w:p>
          <w:p>
            <w:pPr>
              <w:pStyle w:val="Normal"/>
              <w:tabs>
                <w:tab w:val="clear" w:pos="720"/>
                <w:tab w:val="left" w:pos="1440" w:leader="none"/>
              </w:tabs>
              <w:ind w:left="720" w:hanging="0"/>
              <w:rPr>
                <w:rFonts w:ascii="Arial" w:hAnsi="Arial" w:cs="Arial"/>
                <w:sz w:val="22"/>
                <w:szCs w:val="22"/>
              </w:rPr>
            </w:pPr>
            <w:r>
              <w:rPr>
                <w:rFonts w:cs="Arial" w:ascii="Arial" w:hAnsi="Arial"/>
                <w:sz w:val="22"/>
                <w:szCs w:val="22"/>
              </w:rPr>
              <w:t>Estimated Fetal Weight (EFW): ________________ grams</w:t>
            </w:r>
          </w:p>
          <w:p>
            <w:pPr>
              <w:pStyle w:val="Normal"/>
              <w:tabs>
                <w:tab w:val="clear" w:pos="720"/>
                <w:tab w:val="left" w:pos="1440" w:leader="none"/>
              </w:tabs>
              <w:ind w:left="720" w:hanging="0"/>
              <w:rPr>
                <w:rFonts w:ascii="Arial" w:hAnsi="Arial" w:cs="Arial"/>
                <w:sz w:val="22"/>
                <w:szCs w:val="22"/>
              </w:rPr>
            </w:pPr>
            <w:r>
              <w:rPr>
                <w:rFonts w:cs="Arial" w:ascii="Arial" w:hAnsi="Arial"/>
                <w:sz w:val="22"/>
                <w:szCs w:val="22"/>
              </w:rPr>
            </w:r>
          </w:p>
          <w:p>
            <w:pPr>
              <w:pStyle w:val="Normal"/>
              <w:tabs>
                <w:tab w:val="clear" w:pos="720"/>
                <w:tab w:val="left" w:pos="1440" w:leader="none"/>
              </w:tabs>
              <w:rPr>
                <w:rFonts w:ascii="Arial" w:hAnsi="Arial" w:cs="Arial"/>
                <w:sz w:val="22"/>
                <w:szCs w:val="22"/>
              </w:rPr>
            </w:pPr>
            <w:r>
              <w:rPr>
                <w:rFonts w:cs="Arial" w:ascii="Arial" w:hAnsi="Arial"/>
                <w:sz w:val="22"/>
                <w:szCs w:val="22"/>
              </w:rPr>
              <w:t>(b) EFW (preferably in grams) abstracted from ultrasound report contained within the medical record:</w:t>
            </w:r>
          </w:p>
          <w:p>
            <w:pPr>
              <w:pStyle w:val="Normal"/>
              <w:tabs>
                <w:tab w:val="clear" w:pos="720"/>
                <w:tab w:val="left" w:pos="1440" w:leader="none"/>
              </w:tabs>
              <w:ind w:left="1080" w:hanging="0"/>
              <w:rPr>
                <w:rFonts w:ascii="Arial" w:hAnsi="Arial" w:cs="Arial"/>
                <w:sz w:val="22"/>
                <w:szCs w:val="22"/>
              </w:rPr>
            </w:pPr>
            <w:r>
              <w:rPr>
                <w:rFonts w:cs="Arial" w:ascii="Arial" w:hAnsi="Arial"/>
                <w:sz w:val="22"/>
                <w:szCs w:val="22"/>
              </w:rPr>
            </w:r>
          </w:p>
          <w:p>
            <w:pPr>
              <w:pStyle w:val="Normal"/>
              <w:tabs>
                <w:tab w:val="clear" w:pos="720"/>
                <w:tab w:val="left" w:pos="1440" w:leader="none"/>
              </w:tabs>
              <w:ind w:left="360" w:hanging="0"/>
              <w:rPr>
                <w:rFonts w:ascii="Arial" w:hAnsi="Arial" w:cs="Arial"/>
                <w:sz w:val="22"/>
                <w:szCs w:val="22"/>
              </w:rPr>
            </w:pPr>
            <w:r>
              <w:rPr>
                <w:rFonts w:cs="Arial" w:ascii="Arial" w:hAnsi="Arial"/>
                <w:sz w:val="22"/>
                <w:szCs w:val="22"/>
              </w:rPr>
              <w:t>Date of ultrasound: ____________________   (DD/MMM/YYYY)</w:t>
            </w:r>
          </w:p>
          <w:p>
            <w:pPr>
              <w:pStyle w:val="Normal"/>
              <w:ind w:left="360" w:hanging="0"/>
              <w:rPr>
                <w:rFonts w:ascii="Arial" w:hAnsi="Arial" w:cs="Arial"/>
                <w:sz w:val="22"/>
                <w:szCs w:val="22"/>
              </w:rPr>
            </w:pPr>
            <w:r>
              <w:rPr>
                <w:rFonts w:cs="Arial" w:ascii="Arial" w:hAnsi="Arial"/>
                <w:sz w:val="22"/>
                <w:szCs w:val="22"/>
              </w:rPr>
              <w:t>Gestational Age: ________ weeks ________   days (as per protocol for GA)</w:t>
            </w:r>
          </w:p>
          <w:p>
            <w:pPr>
              <w:pStyle w:val="Normal"/>
              <w:tabs>
                <w:tab w:val="clear" w:pos="720"/>
                <w:tab w:val="left" w:pos="1440" w:leader="none"/>
              </w:tabs>
              <w:ind w:left="360" w:hanging="0"/>
              <w:rPr>
                <w:rFonts w:ascii="Arial" w:hAnsi="Arial" w:cs="Arial"/>
                <w:sz w:val="22"/>
                <w:szCs w:val="22"/>
              </w:rPr>
            </w:pPr>
            <w:r>
              <w:rPr>
                <w:rFonts w:cs="Arial" w:ascii="Arial" w:hAnsi="Arial"/>
                <w:sz w:val="22"/>
                <w:szCs w:val="22"/>
              </w:rPr>
            </w:r>
          </w:p>
          <w:p>
            <w:pPr>
              <w:pStyle w:val="Normal"/>
              <w:tabs>
                <w:tab w:val="clear" w:pos="720"/>
                <w:tab w:val="left" w:pos="1440" w:leader="none"/>
              </w:tabs>
              <w:ind w:left="360" w:hanging="0"/>
              <w:rPr>
                <w:rFonts w:ascii="Arial" w:hAnsi="Arial" w:cs="Arial"/>
                <w:sz w:val="22"/>
                <w:szCs w:val="22"/>
              </w:rPr>
            </w:pPr>
            <w:r>
              <w:rPr>
                <w:rFonts w:cs="Arial" w:ascii="Arial" w:hAnsi="Arial"/>
                <w:sz w:val="22"/>
                <w:szCs w:val="22"/>
              </w:rPr>
              <w:t>Estimated Fetal Weight: ________________ grams</w:t>
            </w:r>
          </w:p>
          <w:p>
            <w:pPr>
              <w:pStyle w:val="Normal"/>
              <w:tabs>
                <w:tab w:val="clear" w:pos="720"/>
                <w:tab w:val="left" w:pos="1440" w:leader="none"/>
              </w:tabs>
              <w:ind w:left="360" w:hanging="0"/>
              <w:rPr>
                <w:rFonts w:ascii="Arial" w:hAnsi="Arial" w:cs="Arial"/>
                <w:sz w:val="22"/>
                <w:szCs w:val="22"/>
              </w:rPr>
            </w:pPr>
            <w:r>
              <w:rPr>
                <w:rFonts w:cs="Arial" w:ascii="Arial" w:hAnsi="Arial"/>
                <w:sz w:val="22"/>
                <w:szCs w:val="22"/>
              </w:rPr>
            </w:r>
          </w:p>
          <w:p>
            <w:pPr>
              <w:pStyle w:val="ListParagraph"/>
              <w:numPr>
                <w:ilvl w:val="0"/>
                <w:numId w:val="1"/>
              </w:numPr>
              <w:ind w:left="407" w:hanging="360"/>
              <w:rPr>
                <w:rFonts w:ascii="Arial" w:hAnsi="Arial" w:cs="Arial"/>
                <w:b/>
                <w:b/>
                <w:bCs/>
                <w:sz w:val="22"/>
                <w:szCs w:val="22"/>
              </w:rPr>
            </w:pPr>
            <w:r>
              <w:rPr>
                <w:rFonts w:cs="Arial" w:ascii="Arial" w:hAnsi="Arial"/>
                <w:b/>
                <w:bCs/>
                <w:sz w:val="22"/>
                <w:szCs w:val="22"/>
              </w:rPr>
              <w:t xml:space="preserve">Verification of Gestational Age (GA) </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See the PhenX measure for Gestational Age – Medical Record Abstraction. It is considered essential for interpretation of this measure.</w:t>
            </w:r>
          </w:p>
          <w:p>
            <w:pPr>
              <w:pStyle w:val="Normal"/>
              <w:rPr>
                <w:rFonts w:ascii="Arial" w:hAnsi="Arial" w:cs="Arial"/>
                <w:b/>
                <w:b/>
                <w:sz w:val="22"/>
                <w:szCs w:val="22"/>
              </w:rPr>
            </w:pPr>
            <w:r>
              <w:rPr>
                <w:rFonts w:cs="Arial" w:ascii="Arial" w:hAnsi="Arial"/>
                <w:b/>
                <w:sz w:val="22"/>
                <w:szCs w:val="22"/>
              </w:rPr>
            </w:r>
          </w:p>
          <w:p>
            <w:pPr>
              <w:pStyle w:val="ListParagraph"/>
              <w:numPr>
                <w:ilvl w:val="0"/>
                <w:numId w:val="1"/>
              </w:numPr>
              <w:ind w:left="407" w:hanging="360"/>
              <w:rPr>
                <w:rFonts w:ascii="Arial" w:hAnsi="Arial" w:cs="Arial"/>
                <w:b/>
                <w:b/>
                <w:sz w:val="22"/>
                <w:szCs w:val="22"/>
              </w:rPr>
            </w:pPr>
            <w:r>
              <w:rPr>
                <w:rFonts w:cs="Arial" w:ascii="Arial" w:hAnsi="Arial"/>
                <w:b/>
                <w:sz w:val="22"/>
                <w:szCs w:val="22"/>
              </w:rPr>
              <w:t>Plotting the EFW or Biometric Measures – International standards</w:t>
            </w:r>
          </w:p>
          <w:p>
            <w:pPr>
              <w:pStyle w:val="Normal"/>
              <w:rPr>
                <w:rFonts w:ascii="Arial" w:hAnsi="Arial" w:cs="Arial"/>
                <w:b/>
                <w:b/>
                <w:sz w:val="22"/>
                <w:szCs w:val="22"/>
              </w:rPr>
            </w:pPr>
            <w:r>
              <w:rPr>
                <w:rFonts w:cs="Arial" w:ascii="Arial" w:hAnsi="Arial"/>
                <w:b/>
                <w:sz w:val="22"/>
                <w:szCs w:val="22"/>
              </w:rPr>
            </w:r>
          </w:p>
          <w:p>
            <w:pPr>
              <w:pStyle w:val="Normal"/>
              <w:rPr/>
            </w:pPr>
            <w:r>
              <w:rPr>
                <w:rFonts w:cs="Arial" w:ascii="Arial" w:hAnsi="Arial"/>
                <w:sz w:val="22"/>
                <w:szCs w:val="22"/>
              </w:rPr>
              <w:t>Determination of fetal growth should then be undertaken, by plotting EFW or biometric measures on a growth curve, allowing for determination of percentiles, by using the following protocol:</w:t>
            </w:r>
          </w:p>
          <w:p>
            <w:pPr>
              <w:pStyle w:val="ListParagraph"/>
              <w:ind w:left="720" w:hanging="364"/>
              <w:rPr>
                <w:rFonts w:ascii="Arial" w:hAnsi="Arial" w:cs="Arial"/>
                <w:sz w:val="22"/>
                <w:szCs w:val="22"/>
              </w:rPr>
            </w:pPr>
            <w:r>
              <w:rPr>
                <w:rFonts w:cs="Arial" w:ascii="Arial" w:hAnsi="Arial"/>
                <w:sz w:val="22"/>
                <w:szCs w:val="22"/>
              </w:rPr>
            </w:r>
          </w:p>
          <w:p>
            <w:pPr>
              <w:pStyle w:val="ListParagraph"/>
              <w:ind w:left="720" w:hanging="364"/>
              <w:rPr>
                <w:rFonts w:ascii="Arial" w:hAnsi="Arial" w:cs="Arial"/>
                <w:sz w:val="22"/>
                <w:szCs w:val="22"/>
              </w:rPr>
            </w:pPr>
            <w:r>
              <w:rPr>
                <w:rFonts w:cs="Arial" w:ascii="Arial" w:hAnsi="Arial"/>
                <w:sz w:val="22"/>
                <w:szCs w:val="22"/>
              </w:rPr>
              <w:t>INTERGROWTH-21</w:t>
            </w:r>
            <w:r>
              <w:rPr>
                <w:rFonts w:cs="Arial" w:ascii="Arial" w:hAnsi="Arial"/>
                <w:sz w:val="22"/>
                <w:szCs w:val="22"/>
                <w:vertAlign w:val="superscript"/>
              </w:rPr>
              <w:t>st</w:t>
            </w:r>
            <w:r>
              <w:rPr>
                <w:rFonts w:cs="Arial" w:ascii="Arial" w:hAnsi="Arial"/>
                <w:sz w:val="22"/>
                <w:szCs w:val="22"/>
              </w:rPr>
              <w:t xml:space="preserve"> – Fetal Growth Longitudinal Study (FGLS)</w:t>
            </w:r>
          </w:p>
          <w:p>
            <w:pPr>
              <w:pStyle w:val="Normal"/>
              <w:rPr>
                <w:rFonts w:ascii="Arial" w:hAnsi="Arial" w:cs="Arial"/>
                <w:color w:val="FF0000"/>
                <w:sz w:val="22"/>
                <w:szCs w:val="22"/>
              </w:rPr>
            </w:pPr>
            <w:r>
              <w:rPr>
                <w:rFonts w:cs="Arial" w:ascii="Arial" w:hAnsi="Arial"/>
                <w:color w:val="FF0000"/>
                <w:sz w:val="22"/>
                <w:szCs w:val="22"/>
              </w:rPr>
            </w:r>
          </w:p>
          <w:p>
            <w:pPr>
              <w:pStyle w:val="Normal"/>
              <w:rPr>
                <w:rFonts w:ascii="Arial" w:hAnsi="Arial" w:cs="Arial"/>
                <w:bCs/>
                <w:sz w:val="20"/>
                <w:szCs w:val="22"/>
              </w:rPr>
            </w:pPr>
            <w:r>
              <w:rPr>
                <w:rFonts w:cs="Arial" w:ascii="Arial" w:hAnsi="Arial"/>
                <w:bCs/>
                <w:sz w:val="20"/>
                <w:szCs w:val="22"/>
              </w:rPr>
              <w:t>*An SR of 11 methods of EFW assessment did not identify a superior formula; given that Hadlock (1985) is the most widely used formula, it may provide the greatest degree of consistency across studies</w:t>
            </w:r>
          </w:p>
          <w:p>
            <w:pPr>
              <w:pStyle w:val="Normal"/>
              <w:rPr>
                <w:rFonts w:ascii="Arial" w:hAnsi="Arial" w:cs="Arial"/>
                <w:bCs/>
                <w:sz w:val="18"/>
                <w:szCs w:val="22"/>
              </w:rPr>
            </w:pPr>
            <w:r>
              <w:rPr>
                <w:rFonts w:cs="Arial" w:ascii="Arial" w:hAnsi="Arial"/>
                <w:bCs/>
                <w:sz w:val="18"/>
                <w:szCs w:val="22"/>
              </w:rPr>
            </w:r>
          </w:p>
          <w:p>
            <w:pPr>
              <w:pStyle w:val="Normal"/>
              <w:tabs>
                <w:tab w:val="clear" w:pos="720"/>
                <w:tab w:val="left" w:pos="2160" w:leader="none"/>
              </w:tabs>
              <w:ind w:left="360" w:hanging="0"/>
              <w:rPr>
                <w:rFonts w:ascii="Arial" w:hAnsi="Arial" w:cs="Arial"/>
                <w:sz w:val="22"/>
                <w:szCs w:val="22"/>
              </w:rPr>
            </w:pPr>
            <w:r>
              <w:rPr>
                <w:rFonts w:cs="Arial" w:ascii="Arial" w:hAnsi="Arial"/>
                <w:sz w:val="22"/>
                <w:szCs w:val="22"/>
              </w:rPr>
              <w:t>Once biometric measures and gestational age have been obtained using one of the approaches described, the investigator should consult the EFW centiles in the INTERGROWTH-21</w:t>
            </w:r>
            <w:r>
              <w:rPr>
                <w:rFonts w:cs="Arial" w:ascii="Arial" w:hAnsi="Arial"/>
                <w:sz w:val="22"/>
                <w:szCs w:val="22"/>
                <w:vertAlign w:val="superscript"/>
              </w:rPr>
              <w:t>st</w:t>
            </w:r>
            <w:r>
              <w:rPr>
                <w:rFonts w:cs="Arial" w:ascii="Arial" w:hAnsi="Arial"/>
                <w:sz w:val="22"/>
                <w:szCs w:val="22"/>
              </w:rPr>
              <w:t xml:space="preserve"> Fetal Growth Standards Project.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Style w:val="DefaultChar"/>
                <w:sz w:val="22"/>
                <w:szCs w:val="22"/>
                <w:highlight w:val="yellow"/>
              </w:rPr>
            </w:pPr>
            <w:r>
              <w:rPr>
                <w:rFonts w:cs="Arial" w:ascii="Arial" w:hAnsi="Arial"/>
                <w:sz w:val="22"/>
                <w:szCs w:val="22"/>
              </w:rPr>
              <w:t>Pregnant women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Rationale for Inclusion in Supplemental Information</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The INTERGROWTH 21</w:t>
            </w:r>
            <w:r>
              <w:rPr>
                <w:rFonts w:cs="Arial" w:ascii="Arial" w:hAnsi="Arial"/>
                <w:sz w:val="22"/>
                <w:szCs w:val="22"/>
                <w:vertAlign w:val="superscript"/>
              </w:rPr>
              <w:t>st</w:t>
            </w:r>
            <w:r>
              <w:rPr>
                <w:rFonts w:cs="Arial" w:ascii="Arial" w:hAnsi="Arial"/>
                <w:sz w:val="22"/>
                <w:szCs w:val="22"/>
              </w:rPr>
              <w:t xml:space="preserve"> Project investigators conducted a prospective population-based study in eight diverse locations to develop international fetal growth standards that are endorsed by the World Health Organization (WHO).  The standards are based on the pooled data from those eight populations and do not represent the ethnic diversity of the U.S.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Stirnemann, J., Villar, J., Salomon, L. J., Ohuma, E., Ruyan, P., Altman, D. G., Nosten, F., Craik, R., Munim, S., Cheikh Ismail, L., Barros, F. C., Lambert, A., Norris, S., Carvalho, M., Jaffer, Y. A., Noble, J. A., Bertino, E., Gravett, M. G., Purwar, M., Victora, C., Uauy, R., Bhutta, Z., Kennedy, S., Papageorghiou, A. T. (2016). International Estimated Fetal Weight Standards of the INTERGROWTH-21st Project. </w:t>
            </w:r>
            <w:r>
              <w:rPr>
                <w:rFonts w:cs="Arial" w:ascii="Arial" w:hAnsi="Arial"/>
                <w:i/>
                <w:sz w:val="22"/>
                <w:szCs w:val="22"/>
              </w:rPr>
              <w:t>Ultrasound Obstet Gynecol</w:t>
            </w:r>
            <w:r>
              <w:rPr>
                <w:rFonts w:cs="Arial" w:ascii="Arial" w:hAnsi="Arial"/>
                <w:sz w:val="22"/>
                <w:szCs w:val="22"/>
              </w:rPr>
              <w:t>. doi: 10.1002/uog.17347</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Hadlock FP, Harrist RB, Sharman RS, Deter RL, Park SK. (1985). Estimation of fetal weight using head, body and femur measurements - a prospective study. </w:t>
            </w:r>
            <w:r>
              <w:rPr>
                <w:rFonts w:cs="Arial" w:ascii="Arial" w:hAnsi="Arial"/>
                <w:i/>
                <w:sz w:val="22"/>
                <w:szCs w:val="22"/>
              </w:rPr>
              <w:t>Am J Obstet Gynecol,</w:t>
            </w:r>
            <w:r>
              <w:rPr>
                <w:rFonts w:cs="Arial" w:ascii="Arial" w:hAnsi="Arial"/>
                <w:sz w:val="22"/>
                <w:szCs w:val="22"/>
              </w:rPr>
              <w:t xml:space="preserve"> 151:333-337.</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Personnel who are trained in performing medical records review</w:t>
            </w:r>
          </w:p>
          <w:p>
            <w:pPr>
              <w:pStyle w:val="Normal"/>
              <w:autoSpaceDE w:val="false"/>
              <w:rPr>
                <w:rStyle w:val="DefaultChar"/>
                <w:sz w:val="22"/>
                <w:szCs w:val="22"/>
              </w:rPr>
            </w:pPr>
            <w:r>
              <w:rPr>
                <w:rFonts w:cs="Arial" w:ascii="Arial" w:hAnsi="Arial"/>
                <w:sz w:val="22"/>
                <w:szCs w:val="22"/>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bCs/>
                <w:sz w:val="22"/>
                <w:szCs w:val="22"/>
              </w:rPr>
              <w:t>Medical Record Abstraction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 xml:space="preserve">Anderson, N. H., et al. (2016). INTERGROWTH-21st vs customized birthweight standards for identification of perinatal mortality and morbidity. </w:t>
            </w:r>
            <w:r>
              <w:rPr>
                <w:rFonts w:cs="Arial" w:ascii="Arial" w:hAnsi="Arial"/>
                <w:i/>
                <w:sz w:val="22"/>
                <w:szCs w:val="22"/>
              </w:rPr>
              <w:t>Am J Obstet Gynecol</w:t>
            </w:r>
            <w:r>
              <w:rPr>
                <w:rFonts w:cs="Arial" w:ascii="Arial" w:hAnsi="Arial"/>
                <w:sz w:val="22"/>
                <w:szCs w:val="22"/>
                <w:u w:val="single"/>
              </w:rPr>
              <w:t>,</w:t>
            </w:r>
            <w:r>
              <w:rPr>
                <w:rFonts w:cs="Arial" w:ascii="Arial" w:hAnsi="Arial"/>
                <w:sz w:val="22"/>
                <w:szCs w:val="22"/>
              </w:rPr>
              <w:t xml:space="preserve"> </w:t>
            </w:r>
            <w:r>
              <w:rPr>
                <w:rFonts w:cs="Arial" w:ascii="Arial" w:hAnsi="Arial"/>
                <w:bCs/>
                <w:sz w:val="22"/>
                <w:szCs w:val="22"/>
              </w:rPr>
              <w:t>214</w:t>
            </w:r>
            <w:r>
              <w:rPr>
                <w:rFonts w:cs="Arial" w:ascii="Arial" w:hAnsi="Arial"/>
                <w:sz w:val="22"/>
                <w:szCs w:val="22"/>
              </w:rPr>
              <w:t>(4): 509.e501-507.</w:t>
            </w:r>
          </w:p>
          <w:p>
            <w:pPr>
              <w:pStyle w:val="Normal"/>
              <w:autoSpaceDE w:val="false"/>
              <w:ind w:left="720" w:hanging="720"/>
              <w:rPr>
                <w:rFonts w:ascii="Segoe UI" w:hAnsi="Segoe UI" w:cs="Segoe UI"/>
                <w:sz w:val="18"/>
                <w:szCs w:val="18"/>
              </w:rPr>
            </w:pPr>
            <w:r>
              <w:rPr>
                <w:rFonts w:cs="Segoe UI" w:ascii="Segoe UI" w:hAnsi="Segoe UI"/>
                <w:sz w:val="18"/>
                <w:szCs w:val="18"/>
              </w:rPr>
              <w:tab/>
            </w:r>
          </w:p>
          <w:p>
            <w:pPr>
              <w:pStyle w:val="Normal"/>
              <w:rPr>
                <w:rFonts w:ascii="Arial" w:hAnsi="Arial" w:cs="Arial"/>
                <w:bCs/>
                <w:sz w:val="22"/>
                <w:szCs w:val="22"/>
              </w:rPr>
            </w:pPr>
            <w:r>
              <w:rPr>
                <w:rFonts w:cs="Arial" w:ascii="Arial" w:hAnsi="Arial"/>
                <w:bCs/>
                <w:sz w:val="22"/>
                <w:szCs w:val="22"/>
              </w:rPr>
              <w:t>Bricker L, Neilson JP, Dowswell T. (2008). Routine ultrasound in late</w:t>
            </w:r>
          </w:p>
          <w:p>
            <w:pPr>
              <w:pStyle w:val="Normal"/>
              <w:rPr>
                <w:rFonts w:ascii="Arial" w:hAnsi="Arial" w:cs="Arial"/>
                <w:bCs/>
                <w:i/>
                <w:i/>
                <w:iCs/>
                <w:sz w:val="22"/>
                <w:szCs w:val="22"/>
              </w:rPr>
            </w:pPr>
            <w:r>
              <w:rPr>
                <w:rFonts w:cs="Arial" w:ascii="Arial" w:hAnsi="Arial"/>
                <w:bCs/>
                <w:sz w:val="22"/>
                <w:szCs w:val="22"/>
              </w:rPr>
              <w:t xml:space="preserve">pregnancy (after 24 weeks’ gestation). </w:t>
            </w:r>
            <w:r>
              <w:rPr>
                <w:rFonts w:cs="Arial" w:ascii="Arial" w:hAnsi="Arial"/>
                <w:bCs/>
                <w:i/>
                <w:iCs/>
                <w:sz w:val="22"/>
                <w:szCs w:val="22"/>
              </w:rPr>
              <w:t xml:space="preserve">Cochrane Database Syst Rev, </w:t>
            </w:r>
            <w:r>
              <w:rPr>
                <w:rFonts w:cs="Arial" w:ascii="Arial" w:hAnsi="Arial"/>
                <w:bCs/>
                <w:sz w:val="22"/>
                <w:szCs w:val="22"/>
              </w:rPr>
              <w:t>4:</w:t>
            </w:r>
            <w:r>
              <w:rPr>
                <w:rFonts w:cs="Arial" w:ascii="Arial" w:hAnsi="Arial"/>
                <w:b/>
                <w:bCs/>
                <w:sz w:val="22"/>
                <w:szCs w:val="22"/>
              </w:rPr>
              <w:t xml:space="preserve"> </w:t>
            </w:r>
            <w:r>
              <w:rPr>
                <w:rFonts w:cs="Arial" w:ascii="Arial" w:hAnsi="Arial"/>
                <w:bCs/>
                <w:sz w:val="22"/>
                <w:szCs w:val="22"/>
              </w:rPr>
              <w:t>CD001451.</w:t>
            </w:r>
          </w:p>
          <w:p>
            <w:pPr>
              <w:pStyle w:val="Normal"/>
              <w:autoSpaceDE w:val="false"/>
              <w:rPr>
                <w:rFonts w:ascii="Arial" w:hAnsi="Arial" w:cs="Arial"/>
                <w:bCs/>
                <w:i/>
                <w:i/>
                <w:iCs/>
                <w:sz w:val="22"/>
                <w:szCs w:val="22"/>
              </w:rPr>
            </w:pPr>
            <w:r>
              <w:rPr>
                <w:rFonts w:cs="Arial" w:ascii="Arial" w:hAnsi="Arial"/>
                <w:bCs/>
                <w:i/>
                <w:iCs/>
                <w:sz w:val="22"/>
                <w:szCs w:val="22"/>
              </w:rPr>
            </w:r>
          </w:p>
          <w:p>
            <w:pPr>
              <w:pStyle w:val="Normal"/>
              <w:rPr/>
            </w:pPr>
            <w:r>
              <w:rPr>
                <w:rFonts w:cs="Arial" w:ascii="Arial" w:hAnsi="Arial"/>
                <w:bCs/>
                <w:sz w:val="22"/>
                <w:szCs w:val="22"/>
              </w:rPr>
              <w:t>Conde-Agudelo A, Papageorghiou AT, Kennedy SH, Villar J. (2013). Novel biomarkers for predicting intrauterine growth restriction: a</w:t>
            </w:r>
          </w:p>
          <w:p>
            <w:pPr>
              <w:pStyle w:val="Normal"/>
              <w:rPr/>
            </w:pPr>
            <w:r>
              <w:rPr>
                <w:rFonts w:cs="Arial" w:ascii="Arial" w:hAnsi="Arial"/>
                <w:bCs/>
                <w:sz w:val="22"/>
                <w:szCs w:val="22"/>
              </w:rPr>
              <w:t xml:space="preserve">systematic review and meta-analysis. </w:t>
            </w:r>
            <w:r>
              <w:rPr>
                <w:rFonts w:cs="Arial" w:ascii="Arial" w:hAnsi="Arial"/>
                <w:bCs/>
                <w:i/>
                <w:iCs/>
                <w:sz w:val="22"/>
                <w:szCs w:val="22"/>
              </w:rPr>
              <w:t>BJOG,</w:t>
            </w:r>
            <w:r>
              <w:rPr>
                <w:rFonts w:cs="Arial" w:ascii="Arial" w:hAnsi="Arial"/>
                <w:bCs/>
                <w:sz w:val="22"/>
                <w:szCs w:val="22"/>
              </w:rPr>
              <w:t xml:space="preserve"> 120:681–94.</w:t>
            </w:r>
          </w:p>
          <w:p>
            <w:pPr>
              <w:pStyle w:val="Normal"/>
              <w:autoSpaceDE w:val="false"/>
              <w:rPr>
                <w:rFonts w:ascii="Arial" w:hAnsi="Arial" w:cs="Arial"/>
                <w:bCs/>
                <w:sz w:val="22"/>
                <w:szCs w:val="22"/>
              </w:rPr>
            </w:pPr>
            <w:r>
              <w:rPr>
                <w:rFonts w:cs="Arial" w:ascii="Arial" w:hAnsi="Arial"/>
                <w:bCs/>
                <w:sz w:val="22"/>
                <w:szCs w:val="22"/>
              </w:rPr>
            </w:r>
          </w:p>
          <w:p>
            <w:pPr>
              <w:pStyle w:val="Normal"/>
              <w:rPr/>
            </w:pPr>
            <w:r>
              <w:rPr>
                <w:rFonts w:cs="Arial" w:ascii="Arial" w:hAnsi="Arial"/>
                <w:bCs/>
                <w:sz w:val="22"/>
                <w:szCs w:val="22"/>
              </w:rPr>
              <w:t>Ioannou C, Talbot K, Ohuma E, et al. (2012). Systematic review of</w:t>
            </w:r>
          </w:p>
          <w:p>
            <w:pPr>
              <w:pStyle w:val="Normal"/>
              <w:rPr>
                <w:rFonts w:ascii="Arial" w:hAnsi="Arial" w:cs="Arial"/>
                <w:bCs/>
                <w:sz w:val="22"/>
                <w:szCs w:val="22"/>
              </w:rPr>
            </w:pPr>
            <w:r>
              <w:rPr>
                <w:rFonts w:cs="Arial" w:ascii="Arial" w:hAnsi="Arial"/>
                <w:bCs/>
                <w:sz w:val="22"/>
                <w:szCs w:val="22"/>
              </w:rPr>
              <w:t>methodology used in ultrasound studies aimed at creating charts of</w:t>
            </w:r>
          </w:p>
          <w:p>
            <w:pPr>
              <w:pStyle w:val="Normal"/>
              <w:rPr/>
            </w:pPr>
            <w:r>
              <w:rPr>
                <w:rFonts w:cs="Arial" w:ascii="Arial" w:hAnsi="Arial"/>
                <w:bCs/>
                <w:sz w:val="22"/>
                <w:szCs w:val="22"/>
              </w:rPr>
              <w:t xml:space="preserve">fetal size. </w:t>
            </w:r>
            <w:r>
              <w:rPr>
                <w:rFonts w:cs="Arial" w:ascii="Arial" w:hAnsi="Arial"/>
                <w:bCs/>
                <w:i/>
                <w:iCs/>
                <w:sz w:val="22"/>
                <w:szCs w:val="22"/>
              </w:rPr>
              <w:t xml:space="preserve">BJOG, </w:t>
            </w:r>
            <w:r>
              <w:rPr>
                <w:rFonts w:cs="Arial" w:ascii="Arial" w:hAnsi="Arial"/>
                <w:bCs/>
                <w:sz w:val="22"/>
                <w:szCs w:val="22"/>
              </w:rPr>
              <w:t>119:1425–39.</w:t>
            </w:r>
          </w:p>
          <w:p>
            <w:pPr>
              <w:pStyle w:val="Normal"/>
              <w:widowControl w:val="false"/>
              <w:autoSpaceDE w:val="false"/>
              <w:rPr>
                <w:rFonts w:ascii="Arial" w:hAnsi="Arial" w:cs="Arial"/>
                <w:bCs/>
                <w:sz w:val="22"/>
                <w:szCs w:val="22"/>
              </w:rPr>
            </w:pPr>
            <w:r>
              <w:rPr>
                <w:rFonts w:cs="Arial" w:ascii="Arial" w:hAnsi="Arial"/>
                <w:bCs/>
                <w:sz w:val="22"/>
                <w:szCs w:val="22"/>
              </w:rPr>
            </w:r>
          </w:p>
          <w:p>
            <w:pPr>
              <w:pStyle w:val="Normal"/>
              <w:widowControl w:val="false"/>
              <w:autoSpaceDE w:val="false"/>
              <w:rPr/>
            </w:pPr>
            <w:r>
              <w:rPr>
                <w:rFonts w:cs="Arial" w:ascii="Arial" w:hAnsi="Arial"/>
                <w:sz w:val="22"/>
                <w:szCs w:val="22"/>
              </w:rPr>
              <w:t xml:space="preserve">Malone FD, Canick JA, et al. (2005). First- and Second-Trimester Evalution of Risk (FASTER) Research Consortium. First-trimester or second-trimester screening, or both, for Down’s Syndrome. </w:t>
            </w:r>
            <w:r>
              <w:rPr>
                <w:rFonts w:cs="Arial" w:ascii="Arial" w:hAnsi="Arial"/>
                <w:i/>
                <w:sz w:val="22"/>
                <w:szCs w:val="22"/>
              </w:rPr>
              <w:t>N Engl J Med</w:t>
            </w:r>
            <w:r>
              <w:rPr>
                <w:rFonts w:cs="Arial" w:ascii="Arial" w:hAnsi="Arial"/>
                <w:sz w:val="22"/>
                <w:szCs w:val="22"/>
              </w:rPr>
              <w:t>, 353(19):2001-11.</w:t>
            </w:r>
          </w:p>
          <w:p>
            <w:pPr>
              <w:pStyle w:val="Normal"/>
              <w:rPr>
                <w:rFonts w:ascii="Arial" w:hAnsi="Arial" w:cs="Arial"/>
                <w:bCs/>
                <w:sz w:val="22"/>
                <w:szCs w:val="22"/>
              </w:rPr>
            </w:pPr>
            <w:r>
              <w:rPr>
                <w:rFonts w:cs="Arial" w:ascii="Arial" w:hAnsi="Arial"/>
                <w:bCs/>
                <w:sz w:val="22"/>
                <w:szCs w:val="22"/>
              </w:rPr>
            </w:r>
          </w:p>
          <w:p>
            <w:pPr>
              <w:pStyle w:val="Normal"/>
              <w:rPr/>
            </w:pPr>
            <w:r>
              <w:rPr>
                <w:rFonts w:cs="Arial" w:ascii="Arial" w:hAnsi="Arial"/>
                <w:bCs/>
                <w:sz w:val="22"/>
                <w:szCs w:val="22"/>
              </w:rPr>
              <w:t>Sylvan K, Ryding EL, Rydhstroem H. (2005). Routine ultrasound screening in the third trimester: a population-based study.</w:t>
            </w:r>
          </w:p>
          <w:p>
            <w:pPr>
              <w:pStyle w:val="Normal"/>
              <w:rPr>
                <w:rFonts w:ascii="Arial" w:hAnsi="Arial" w:cs="Arial"/>
                <w:bCs/>
                <w:sz w:val="22"/>
                <w:szCs w:val="22"/>
              </w:rPr>
            </w:pPr>
            <w:r>
              <w:rPr>
                <w:rFonts w:cs="Arial" w:ascii="Arial" w:hAnsi="Arial"/>
                <w:bCs/>
                <w:i/>
                <w:iCs/>
                <w:sz w:val="22"/>
                <w:szCs w:val="22"/>
              </w:rPr>
              <w:t xml:space="preserve">Acta Obstet Gynecol Scand, </w:t>
            </w:r>
            <w:r>
              <w:rPr>
                <w:rFonts w:cs="Arial" w:ascii="Arial" w:hAnsi="Arial"/>
                <w:bCs/>
                <w:sz w:val="22"/>
                <w:szCs w:val="22"/>
              </w:rPr>
              <w:t>84:</w:t>
            </w:r>
            <w:r>
              <w:rPr>
                <w:rFonts w:cs="Arial" w:ascii="Arial" w:hAnsi="Arial"/>
                <w:b/>
                <w:bCs/>
                <w:sz w:val="22"/>
                <w:szCs w:val="22"/>
              </w:rPr>
              <w:t xml:space="preserve"> </w:t>
            </w:r>
            <w:r>
              <w:rPr>
                <w:rFonts w:cs="Arial" w:ascii="Arial" w:hAnsi="Arial"/>
                <w:bCs/>
                <w:sz w:val="22"/>
                <w:szCs w:val="22"/>
              </w:rPr>
              <w:t>1154–58.</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Expert Review Panel has not reviewed this measure yet.</w:t>
            </w:r>
          </w:p>
          <w:p>
            <w:pPr>
              <w:pStyle w:val="Normal"/>
              <w:spacing w:before="0" w:after="0"/>
              <w:contextualSpacing/>
              <w:rPr>
                <w:rFonts w:ascii="Arial" w:hAnsi="Arial" w:cs="Arial"/>
                <w:sz w:val="22"/>
                <w:szCs w:val="22"/>
              </w:rPr>
            </w:pPr>
            <w:r>
              <w:rPr>
                <w:rFonts w:cs="Arial" w:ascii="Arial" w:hAnsi="Arial"/>
                <w:sz w:val="22"/>
                <w:szCs w:val="22"/>
              </w:rPr>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imes">
    <w:altName w:val="Times New Roman"/>
    <w:charset w:val="00"/>
    <w:family w:val="roman"/>
    <w:pitch w:val="variable"/>
  </w:font>
  <w:font w:name="Liberation Sans">
    <w:altName w:val="Arial"/>
    <w:charset w:val="01"/>
    <w:family w:val="swiss"/>
    <w:pitch w:val="variable"/>
  </w:font>
  <w:font w:name="Tahoma">
    <w:charset w:val="00"/>
    <w:family w:val="swiss"/>
    <w:pitch w:val="variable"/>
  </w:font>
  <w:font w:name="Segoe U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pPr>
    <w:r>
      <w:rPr>
        <w:rFonts w:cs="Arial" w:ascii="Arial" w:hAnsi="Arial"/>
        <w:sz w:val="20"/>
        <w:szCs w:val="20"/>
      </w:rPr>
      <w:t>[International Fetal Growth Standards]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Pregnancy</w:t>
    </w:r>
  </w:p>
  <w:p>
    <w:pPr>
      <w:pStyle w:val="Normal"/>
      <w:tabs>
        <w:tab w:val="clear" w:pos="720"/>
        <w:tab w:val="left" w:pos="2124" w:leader="none"/>
      </w:tabs>
      <w:rPr/>
    </w:pPr>
    <w:r>
      <w:rPr>
        <w:rFonts w:cs="Arial" w:ascii="Arial" w:hAnsi="Arial"/>
        <w:b/>
        <w:sz w:val="20"/>
        <w:szCs w:val="20"/>
      </w:rPr>
      <w:t>Release Date: April 11, 2017</w:t>
    </w:r>
  </w:p>
  <w:p>
    <w:pPr>
      <w:pStyle w:val="Normal"/>
      <w:rPr/>
    </w:pPr>
    <w:r>
      <w:rPr>
        <w:rFonts w:cs="Arial" w:ascii="Arial" w:hAnsi="Arial"/>
        <w:bCs/>
        <w:sz w:val="20"/>
        <w:szCs w:val="20"/>
      </w:rPr>
      <w:t>[</w:t>
    </w:r>
    <w:r>
      <w:rPr>
        <w:rFonts w:cs="Arial" w:ascii="Arial" w:hAnsi="Arial"/>
        <w:sz w:val="20"/>
        <w:szCs w:val="20"/>
      </w:rPr>
      <w:t>International Fetal Growth Standards</w:t>
    </w:r>
    <w:r>
      <w:rPr>
        <w:rFonts w:cs="Arial" w:ascii="Arial" w:hAnsi="Arial"/>
        <w:bCs/>
        <w:sz w:val="20"/>
        <w:szCs w:val="20"/>
      </w:rPr>
      <w:t>]</w:t>
    </w:r>
    <w:r>
      <w:rPr>
        <w:rFonts w:cs="Arial" w:ascii="Arial" w:hAnsi="Arial"/>
        <w:sz w:val="20"/>
        <w:szCs w:val="20"/>
      </w:rPr>
      <w:tab/>
      <w:tab/>
      <w:tab/>
      <w:tab/>
      <w:tab/>
    </w:r>
  </w:p>
  <w:p>
    <w:pPr>
      <w:pStyle w:val="Header"/>
      <w:rPr>
        <w:rFonts w:ascii="Arial" w:hAnsi="Arial" w:cs="Arial"/>
        <w:sz w:val="20"/>
        <w:szCs w:val="20"/>
      </w:rPr>
    </w:pPr>
    <w:r>
      <w:rPr>
        <w:rFonts w:cs="Arial" w:ascii="Arial" w:hAnsi="Arial"/>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Times" w:hAnsi="Times" w:cs="Times"/>
    </w:rPr>
  </w:style>
  <w:style w:type="character" w:styleId="WW8Num9z1">
    <w:name w:val="WW8Num9z1"/>
    <w:qFormat/>
    <w:rPr>
      <w:rFonts w:ascii="Times New Roman" w:hAnsi="Times New Roman" w:cs="Times New Roman"/>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2017-03-27T13:06:00Z</dcterms:created>
  <dc:creator>whuggins</dc:creator>
  <dc:description/>
  <cp:keywords/>
  <dc:language>en-US</dc:language>
  <cp:lastModifiedBy>Hwang, Stephen</cp:lastModifiedBy>
  <cp:lastPrinted>2009-03-24T15:13:00Z</cp:lastPrinted>
  <dcterms:modified xsi:type="dcterms:W3CDTF">2017-04-06T20:23:00Z</dcterms:modified>
  <cp:revision>5</cp:revision>
  <dc:subject/>
  <dc:title/>
</cp:coreProperties>
</file>