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Social Environments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Social Support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This measure is a questionnaire to assess the type, size, closeness, and frequency of contacts in a respondent’s current social network.</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The Lubben Social Network Scale–6 (LSNS-6) is a six-item, self-reported scale to assess social isolation in older adults (aged 65 years old and above) by measuring perceived social support received by family and friends. The LSNS takes about 5–10 minutes to complete and assesses the size, closeness, and frequency of contacts of a respondent’s social network (including both kin/family and nonrelated individuals). This version of the LSNS distinguishes between kin and nonkin but does not differentiate between friends and neighbors.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ind w:left="630" w:hanging="630"/>
              <w:rPr>
                <w:rFonts w:ascii="Arial" w:hAnsi="Arial" w:cs="Arial"/>
                <w:sz w:val="22"/>
                <w:szCs w:val="22"/>
              </w:rPr>
            </w:pPr>
            <w:r>
              <w:rPr>
                <w:rFonts w:cs="Arial" w:ascii="Arial" w:hAnsi="Arial"/>
                <w:b/>
                <w:bCs/>
                <w:sz w:val="22"/>
                <w:szCs w:val="22"/>
              </w:rPr>
              <w:t>FAMILY:</w:t>
            </w:r>
            <w:r>
              <w:rPr>
                <w:rFonts w:cs="Arial" w:ascii="Arial" w:hAnsi="Arial"/>
                <w:b/>
                <w:bCs/>
                <w:i/>
                <w:iCs/>
                <w:sz w:val="22"/>
                <w:szCs w:val="22"/>
              </w:rPr>
              <w:t xml:space="preserve"> </w:t>
            </w:r>
            <w:r>
              <w:rPr>
                <w:rFonts w:cs="Arial" w:ascii="Arial" w:hAnsi="Arial"/>
                <w:i/>
                <w:iCs/>
                <w:sz w:val="22"/>
                <w:szCs w:val="22"/>
              </w:rPr>
              <w:t>Considering the people to whom you are related, either by birth or marriage . . .</w:t>
            </w:r>
          </w:p>
          <w:p>
            <w:pPr>
              <w:pStyle w:val="ListParagraph"/>
              <w:rPr/>
            </w:pPr>
            <w:r>
              <w:rPr/>
              <w:t> </w:t>
            </w:r>
          </w:p>
          <w:p>
            <w:pPr>
              <w:pStyle w:val="Normal"/>
              <w:ind w:left="630" w:hanging="630"/>
              <w:rPr>
                <w:rFonts w:ascii="Arial" w:hAnsi="Arial" w:cs="Arial"/>
                <w:sz w:val="22"/>
                <w:szCs w:val="22"/>
              </w:rPr>
            </w:pPr>
            <w:r>
              <w:rPr>
                <w:rFonts w:cs="Arial" w:ascii="Arial" w:hAnsi="Arial"/>
                <w:sz w:val="22"/>
                <w:szCs w:val="22"/>
              </w:rPr>
              <w:t>1. How many relatives do you see or hear from at least once a month?</w:t>
            </w:r>
          </w:p>
          <w:p>
            <w:pPr>
              <w:pStyle w:val="Normal"/>
              <w:ind w:left="630" w:hanging="630"/>
              <w:rPr>
                <w:rFonts w:ascii="Arial" w:hAnsi="Arial" w:cs="Arial"/>
                <w:sz w:val="22"/>
                <w:szCs w:val="22"/>
              </w:rPr>
            </w:pPr>
            <w:r>
              <w:rPr>
                <w:rFonts w:cs="Arial" w:ascii="Arial" w:hAnsi="Arial"/>
                <w:sz w:val="22"/>
                <w:szCs w:val="22"/>
              </w:rPr>
            </w:r>
          </w:p>
          <w:p>
            <w:pPr>
              <w:pStyle w:val="Normal"/>
              <w:ind w:left="630" w:hanging="630"/>
              <w:rPr/>
            </w:pPr>
            <w:r>
              <w:rPr>
                <w:rFonts w:cs="Arial" w:ascii="Arial" w:hAnsi="Arial"/>
                <w:sz w:val="22"/>
                <w:szCs w:val="22"/>
              </w:rPr>
              <w:t>0 [ ] None</w:t>
            </w:r>
          </w:p>
          <w:p>
            <w:pPr>
              <w:pStyle w:val="Normal"/>
              <w:ind w:left="630" w:hanging="630"/>
              <w:rPr/>
            </w:pPr>
            <w:r>
              <w:rPr>
                <w:rFonts w:cs="Arial" w:ascii="Arial" w:hAnsi="Arial"/>
                <w:sz w:val="22"/>
                <w:szCs w:val="22"/>
              </w:rPr>
              <w:t>1 [ ] One</w:t>
            </w:r>
          </w:p>
          <w:p>
            <w:pPr>
              <w:pStyle w:val="Normal"/>
              <w:ind w:left="630" w:hanging="630"/>
              <w:rPr/>
            </w:pPr>
            <w:r>
              <w:rPr>
                <w:rFonts w:cs="Arial" w:ascii="Arial" w:hAnsi="Arial"/>
                <w:sz w:val="22"/>
                <w:szCs w:val="22"/>
              </w:rPr>
              <w:t>2 [ ] Two</w:t>
            </w:r>
          </w:p>
          <w:p>
            <w:pPr>
              <w:pStyle w:val="Normal"/>
              <w:ind w:left="630" w:hanging="630"/>
              <w:rPr/>
            </w:pPr>
            <w:r>
              <w:rPr>
                <w:rFonts w:cs="Arial" w:ascii="Arial" w:hAnsi="Arial"/>
                <w:sz w:val="22"/>
                <w:szCs w:val="22"/>
              </w:rPr>
              <w:t>3 [ ] Three or four</w:t>
            </w:r>
          </w:p>
          <w:p>
            <w:pPr>
              <w:pStyle w:val="Normal"/>
              <w:ind w:left="630" w:hanging="630"/>
              <w:rPr/>
            </w:pPr>
            <w:r>
              <w:rPr>
                <w:rFonts w:cs="Arial" w:ascii="Arial" w:hAnsi="Arial"/>
                <w:sz w:val="22"/>
                <w:szCs w:val="22"/>
              </w:rPr>
              <w:t>4 [ ] Five through eight</w:t>
            </w:r>
          </w:p>
          <w:p>
            <w:pPr>
              <w:pStyle w:val="Normal"/>
              <w:ind w:left="630" w:hanging="630"/>
              <w:rPr>
                <w:rFonts w:ascii="Arial" w:hAnsi="Arial" w:cs="Arial"/>
                <w:sz w:val="22"/>
                <w:szCs w:val="22"/>
              </w:rPr>
            </w:pPr>
            <w:r>
              <w:rPr>
                <w:rFonts w:cs="Arial" w:ascii="Arial" w:hAnsi="Arial"/>
                <w:sz w:val="22"/>
                <w:szCs w:val="22"/>
              </w:rPr>
              <w:t>5 [ ] Nine or more</w:t>
            </w:r>
          </w:p>
          <w:p>
            <w:pPr>
              <w:pStyle w:val="Normal"/>
              <w:rPr>
                <w:rFonts w:ascii="Arial" w:hAnsi="Arial" w:cs="Arial"/>
                <w:sz w:val="22"/>
                <w:szCs w:val="22"/>
              </w:rPr>
            </w:pPr>
            <w:r>
              <w:rPr>
                <w:rFonts w:cs="Arial" w:ascii="Arial" w:hAnsi="Arial"/>
                <w:sz w:val="22"/>
                <w:szCs w:val="22"/>
              </w:rPr>
              <w:t> </w:t>
            </w:r>
          </w:p>
          <w:p>
            <w:pPr>
              <w:pStyle w:val="Normal"/>
              <w:rPr>
                <w:rFonts w:ascii="Arial" w:hAnsi="Arial" w:cs="Arial"/>
                <w:sz w:val="22"/>
                <w:szCs w:val="22"/>
              </w:rPr>
            </w:pPr>
            <w:r>
              <w:rPr>
                <w:rFonts w:cs="Arial" w:ascii="Arial" w:hAnsi="Arial"/>
                <w:sz w:val="22"/>
                <w:szCs w:val="22"/>
              </w:rPr>
              <w:t>2. How many relatives do you feel at ease with that you can talk about private matters?</w:t>
            </w:r>
          </w:p>
          <w:p>
            <w:pPr>
              <w:pStyle w:val="Normal"/>
              <w:rPr>
                <w:rFonts w:ascii="Arial" w:hAnsi="Arial" w:cs="Arial"/>
                <w:sz w:val="22"/>
                <w:szCs w:val="22"/>
              </w:rPr>
            </w:pPr>
            <w:r>
              <w:rPr>
                <w:rFonts w:cs="Arial" w:ascii="Arial" w:hAnsi="Arial"/>
                <w:sz w:val="22"/>
                <w:szCs w:val="22"/>
              </w:rPr>
            </w:r>
          </w:p>
          <w:p>
            <w:pPr>
              <w:pStyle w:val="Normal"/>
              <w:ind w:left="630" w:hanging="630"/>
              <w:rPr>
                <w:rFonts w:ascii="Arial" w:hAnsi="Arial" w:cs="Arial"/>
                <w:sz w:val="22"/>
                <w:szCs w:val="22"/>
              </w:rPr>
            </w:pPr>
            <w:r>
              <w:rPr>
                <w:rFonts w:cs="Arial" w:ascii="Arial" w:hAnsi="Arial"/>
                <w:sz w:val="22"/>
                <w:szCs w:val="22"/>
              </w:rPr>
              <w:t>0 [ ] None</w:t>
            </w:r>
          </w:p>
          <w:p>
            <w:pPr>
              <w:pStyle w:val="Normal"/>
              <w:ind w:left="630" w:hanging="630"/>
              <w:rPr>
                <w:rFonts w:ascii="Arial" w:hAnsi="Arial" w:cs="Arial"/>
                <w:sz w:val="22"/>
                <w:szCs w:val="22"/>
              </w:rPr>
            </w:pPr>
            <w:r>
              <w:rPr>
                <w:rFonts w:cs="Arial" w:ascii="Arial" w:hAnsi="Arial"/>
                <w:sz w:val="22"/>
                <w:szCs w:val="22"/>
              </w:rPr>
              <w:t>1 [ ] One</w:t>
            </w:r>
          </w:p>
          <w:p>
            <w:pPr>
              <w:pStyle w:val="Normal"/>
              <w:ind w:left="630" w:hanging="630"/>
              <w:rPr>
                <w:rFonts w:ascii="Arial" w:hAnsi="Arial" w:cs="Arial"/>
                <w:sz w:val="22"/>
                <w:szCs w:val="22"/>
              </w:rPr>
            </w:pPr>
            <w:r>
              <w:rPr>
                <w:rFonts w:cs="Arial" w:ascii="Arial" w:hAnsi="Arial"/>
                <w:sz w:val="22"/>
                <w:szCs w:val="22"/>
              </w:rPr>
              <w:t>2 [ ] Two</w:t>
            </w:r>
          </w:p>
          <w:p>
            <w:pPr>
              <w:pStyle w:val="Normal"/>
              <w:ind w:left="630" w:hanging="630"/>
              <w:rPr>
                <w:rFonts w:ascii="Arial" w:hAnsi="Arial" w:cs="Arial"/>
                <w:sz w:val="22"/>
                <w:szCs w:val="22"/>
              </w:rPr>
            </w:pPr>
            <w:r>
              <w:rPr>
                <w:rFonts w:cs="Arial" w:ascii="Arial" w:hAnsi="Arial"/>
                <w:sz w:val="22"/>
                <w:szCs w:val="22"/>
              </w:rPr>
              <w:t>3 [ ] Three or four</w:t>
            </w:r>
          </w:p>
          <w:p>
            <w:pPr>
              <w:pStyle w:val="Normal"/>
              <w:ind w:left="630" w:hanging="630"/>
              <w:rPr>
                <w:rFonts w:ascii="Arial" w:hAnsi="Arial" w:cs="Arial"/>
                <w:sz w:val="22"/>
                <w:szCs w:val="22"/>
              </w:rPr>
            </w:pPr>
            <w:r>
              <w:rPr>
                <w:rFonts w:cs="Arial" w:ascii="Arial" w:hAnsi="Arial"/>
                <w:sz w:val="22"/>
                <w:szCs w:val="22"/>
              </w:rPr>
              <w:t>4 [ ] Five through eight</w:t>
            </w:r>
          </w:p>
          <w:p>
            <w:pPr>
              <w:pStyle w:val="Normal"/>
              <w:ind w:left="630" w:hanging="630"/>
              <w:rPr>
                <w:rFonts w:ascii="Arial" w:hAnsi="Arial" w:cs="Arial"/>
                <w:sz w:val="22"/>
                <w:szCs w:val="22"/>
              </w:rPr>
            </w:pPr>
            <w:r>
              <w:rPr>
                <w:rFonts w:cs="Arial" w:ascii="Arial" w:hAnsi="Arial"/>
                <w:sz w:val="22"/>
                <w:szCs w:val="22"/>
              </w:rPr>
              <w:t>5 [ ] Nine or more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3. How many relatives do you feel close to such that you could call on them for help?</w:t>
            </w:r>
          </w:p>
          <w:p>
            <w:pPr>
              <w:pStyle w:val="Normal"/>
              <w:rPr>
                <w:rFonts w:ascii="Arial" w:hAnsi="Arial" w:cs="Arial"/>
                <w:sz w:val="22"/>
                <w:szCs w:val="22"/>
              </w:rPr>
            </w:pPr>
            <w:r>
              <w:rPr>
                <w:rFonts w:cs="Arial" w:ascii="Arial" w:hAnsi="Arial"/>
                <w:sz w:val="22"/>
                <w:szCs w:val="22"/>
              </w:rPr>
            </w:r>
          </w:p>
          <w:p>
            <w:pPr>
              <w:pStyle w:val="Normal"/>
              <w:ind w:left="630" w:hanging="630"/>
              <w:rPr>
                <w:rFonts w:ascii="Arial" w:hAnsi="Arial" w:cs="Arial"/>
                <w:sz w:val="22"/>
                <w:szCs w:val="22"/>
              </w:rPr>
            </w:pPr>
            <w:r>
              <w:rPr>
                <w:rFonts w:cs="Arial" w:ascii="Arial" w:hAnsi="Arial"/>
                <w:sz w:val="22"/>
                <w:szCs w:val="22"/>
              </w:rPr>
              <w:t>0 [ ] None</w:t>
            </w:r>
          </w:p>
          <w:p>
            <w:pPr>
              <w:pStyle w:val="Normal"/>
              <w:ind w:left="630" w:hanging="630"/>
              <w:rPr>
                <w:rFonts w:ascii="Arial" w:hAnsi="Arial" w:cs="Arial"/>
                <w:sz w:val="22"/>
                <w:szCs w:val="22"/>
              </w:rPr>
            </w:pPr>
            <w:r>
              <w:rPr>
                <w:rFonts w:cs="Arial" w:ascii="Arial" w:hAnsi="Arial"/>
                <w:sz w:val="22"/>
                <w:szCs w:val="22"/>
              </w:rPr>
              <w:t>1 [ ] One</w:t>
            </w:r>
          </w:p>
          <w:p>
            <w:pPr>
              <w:pStyle w:val="Normal"/>
              <w:ind w:left="630" w:hanging="630"/>
              <w:rPr>
                <w:rFonts w:ascii="Arial" w:hAnsi="Arial" w:cs="Arial"/>
                <w:sz w:val="22"/>
                <w:szCs w:val="22"/>
              </w:rPr>
            </w:pPr>
            <w:r>
              <w:rPr>
                <w:rFonts w:cs="Arial" w:ascii="Arial" w:hAnsi="Arial"/>
                <w:sz w:val="22"/>
                <w:szCs w:val="22"/>
              </w:rPr>
              <w:t>2 [ ] Two</w:t>
            </w:r>
          </w:p>
          <w:p>
            <w:pPr>
              <w:pStyle w:val="Normal"/>
              <w:ind w:left="630" w:hanging="630"/>
              <w:rPr>
                <w:rFonts w:ascii="Arial" w:hAnsi="Arial" w:cs="Arial"/>
                <w:sz w:val="22"/>
                <w:szCs w:val="22"/>
              </w:rPr>
            </w:pPr>
            <w:r>
              <w:rPr>
                <w:rFonts w:cs="Arial" w:ascii="Arial" w:hAnsi="Arial"/>
                <w:sz w:val="22"/>
                <w:szCs w:val="22"/>
              </w:rPr>
              <w:t>3 [ ] Three or four</w:t>
            </w:r>
          </w:p>
          <w:p>
            <w:pPr>
              <w:pStyle w:val="Normal"/>
              <w:ind w:left="630" w:hanging="630"/>
              <w:rPr>
                <w:rFonts w:ascii="Arial" w:hAnsi="Arial" w:cs="Arial"/>
                <w:sz w:val="22"/>
                <w:szCs w:val="22"/>
              </w:rPr>
            </w:pPr>
            <w:r>
              <w:rPr>
                <w:rFonts w:cs="Arial" w:ascii="Arial" w:hAnsi="Arial"/>
                <w:sz w:val="22"/>
                <w:szCs w:val="22"/>
              </w:rPr>
              <w:t>4 [ ] Five through eight</w:t>
            </w:r>
          </w:p>
          <w:p>
            <w:pPr>
              <w:pStyle w:val="Normal"/>
              <w:rPr>
                <w:rFonts w:ascii="Arial" w:hAnsi="Arial" w:cs="Arial"/>
                <w:sz w:val="22"/>
                <w:szCs w:val="22"/>
              </w:rPr>
            </w:pPr>
            <w:r>
              <w:rPr>
                <w:rFonts w:cs="Arial" w:ascii="Arial" w:hAnsi="Arial"/>
                <w:sz w:val="22"/>
                <w:szCs w:val="22"/>
              </w:rPr>
              <w:t>5 [ ] Nine or more</w:t>
            </w:r>
          </w:p>
          <w:p>
            <w:pPr>
              <w:pStyle w:val="Normal"/>
              <w:rPr>
                <w:rFonts w:ascii="Arial" w:hAnsi="Arial" w:cs="Arial"/>
                <w:sz w:val="22"/>
                <w:szCs w:val="22"/>
              </w:rPr>
            </w:pPr>
            <w:r>
              <w:rPr>
                <w:rFonts w:cs="Arial" w:ascii="Arial" w:hAnsi="Arial"/>
                <w:i/>
                <w:iCs/>
                <w:sz w:val="22"/>
                <w:szCs w:val="22"/>
              </w:rPr>
              <w:t> </w:t>
            </w:r>
          </w:p>
          <w:p>
            <w:pPr>
              <w:pStyle w:val="Normal"/>
              <w:ind w:left="630" w:hanging="630"/>
              <w:rPr>
                <w:rFonts w:ascii="Arial" w:hAnsi="Arial" w:cs="Arial"/>
                <w:sz w:val="22"/>
                <w:szCs w:val="22"/>
              </w:rPr>
            </w:pPr>
            <w:r>
              <w:rPr>
                <w:rFonts w:cs="Arial" w:ascii="Arial" w:hAnsi="Arial"/>
                <w:b/>
                <w:bCs/>
                <w:sz w:val="22"/>
                <w:szCs w:val="22"/>
              </w:rPr>
              <w:t xml:space="preserve">FRIENDSHIPS: </w:t>
            </w:r>
            <w:r>
              <w:rPr>
                <w:rFonts w:cs="Arial" w:ascii="Arial" w:hAnsi="Arial"/>
                <w:i/>
                <w:iCs/>
                <w:sz w:val="22"/>
                <w:szCs w:val="22"/>
              </w:rPr>
              <w:t>Considering all of your friends, including those who live in your neighborhood . . .</w:t>
            </w:r>
          </w:p>
          <w:p>
            <w:pPr>
              <w:pStyle w:val="Normal"/>
              <w:ind w:left="630" w:hanging="630"/>
              <w:rPr>
                <w:rFonts w:ascii="Arial" w:hAnsi="Arial" w:cs="Arial"/>
                <w:sz w:val="22"/>
                <w:szCs w:val="22"/>
              </w:rPr>
            </w:pPr>
            <w:r>
              <w:rPr>
                <w:rFonts w:cs="Arial" w:ascii="Arial" w:hAnsi="Arial"/>
                <w:sz w:val="22"/>
                <w:szCs w:val="22"/>
              </w:rPr>
            </w:r>
          </w:p>
          <w:p>
            <w:pPr>
              <w:pStyle w:val="Normal"/>
              <w:ind w:left="630" w:hanging="630"/>
              <w:rPr>
                <w:rFonts w:ascii="Arial" w:hAnsi="Arial" w:cs="Arial"/>
                <w:sz w:val="22"/>
                <w:szCs w:val="22"/>
              </w:rPr>
            </w:pPr>
            <w:r>
              <w:rPr>
                <w:rFonts w:cs="Arial" w:ascii="Arial" w:hAnsi="Arial"/>
                <w:sz w:val="22"/>
                <w:szCs w:val="22"/>
              </w:rPr>
              <w:t>4. How many of your friends do you see or hear from at least once a month?</w:t>
            </w:r>
          </w:p>
          <w:p>
            <w:pPr>
              <w:pStyle w:val="Normal"/>
              <w:ind w:left="630" w:hanging="630"/>
              <w:rPr>
                <w:rFonts w:ascii="Arial" w:hAnsi="Arial" w:cs="Arial"/>
                <w:sz w:val="22"/>
                <w:szCs w:val="22"/>
              </w:rPr>
            </w:pPr>
            <w:r>
              <w:rPr>
                <w:rFonts w:cs="Arial" w:ascii="Arial" w:hAnsi="Arial"/>
                <w:sz w:val="22"/>
                <w:szCs w:val="22"/>
              </w:rPr>
            </w:r>
          </w:p>
          <w:p>
            <w:pPr>
              <w:pStyle w:val="Normal"/>
              <w:ind w:left="630" w:hanging="630"/>
              <w:rPr>
                <w:rFonts w:ascii="Arial" w:hAnsi="Arial" w:cs="Arial"/>
                <w:sz w:val="22"/>
                <w:szCs w:val="22"/>
              </w:rPr>
            </w:pPr>
            <w:r>
              <w:rPr>
                <w:rFonts w:cs="Arial" w:ascii="Arial" w:hAnsi="Arial"/>
                <w:sz w:val="22"/>
                <w:szCs w:val="22"/>
              </w:rPr>
              <w:t>0 [ ] None</w:t>
            </w:r>
          </w:p>
          <w:p>
            <w:pPr>
              <w:pStyle w:val="Normal"/>
              <w:ind w:left="630" w:hanging="630"/>
              <w:rPr>
                <w:rFonts w:ascii="Arial" w:hAnsi="Arial" w:cs="Arial"/>
                <w:sz w:val="22"/>
                <w:szCs w:val="22"/>
              </w:rPr>
            </w:pPr>
            <w:r>
              <w:rPr>
                <w:rFonts w:cs="Arial" w:ascii="Arial" w:hAnsi="Arial"/>
                <w:sz w:val="22"/>
                <w:szCs w:val="22"/>
              </w:rPr>
              <w:t>1 [ ] One</w:t>
            </w:r>
          </w:p>
          <w:p>
            <w:pPr>
              <w:pStyle w:val="Normal"/>
              <w:ind w:left="630" w:hanging="630"/>
              <w:rPr>
                <w:rFonts w:ascii="Arial" w:hAnsi="Arial" w:cs="Arial"/>
                <w:sz w:val="22"/>
                <w:szCs w:val="22"/>
              </w:rPr>
            </w:pPr>
            <w:r>
              <w:rPr>
                <w:rFonts w:cs="Arial" w:ascii="Arial" w:hAnsi="Arial"/>
                <w:sz w:val="22"/>
                <w:szCs w:val="22"/>
              </w:rPr>
              <w:t>2 [ ] Two</w:t>
            </w:r>
          </w:p>
          <w:p>
            <w:pPr>
              <w:pStyle w:val="Normal"/>
              <w:ind w:left="630" w:hanging="630"/>
              <w:rPr>
                <w:rFonts w:ascii="Arial" w:hAnsi="Arial" w:cs="Arial"/>
                <w:sz w:val="22"/>
                <w:szCs w:val="22"/>
              </w:rPr>
            </w:pPr>
            <w:r>
              <w:rPr>
                <w:rFonts w:cs="Arial" w:ascii="Arial" w:hAnsi="Arial"/>
                <w:sz w:val="22"/>
                <w:szCs w:val="22"/>
              </w:rPr>
              <w:t>3 [ ] Three or four</w:t>
            </w:r>
          </w:p>
          <w:p>
            <w:pPr>
              <w:pStyle w:val="Normal"/>
              <w:ind w:left="630" w:hanging="630"/>
              <w:rPr>
                <w:rFonts w:ascii="Arial" w:hAnsi="Arial" w:cs="Arial"/>
                <w:sz w:val="22"/>
                <w:szCs w:val="22"/>
              </w:rPr>
            </w:pPr>
            <w:r>
              <w:rPr>
                <w:rFonts w:cs="Arial" w:ascii="Arial" w:hAnsi="Arial"/>
                <w:sz w:val="22"/>
                <w:szCs w:val="22"/>
              </w:rPr>
              <w:t>4 [ ] Five through eight</w:t>
            </w:r>
          </w:p>
          <w:p>
            <w:pPr>
              <w:pStyle w:val="Normal"/>
              <w:ind w:left="630" w:hanging="630"/>
              <w:rPr>
                <w:rFonts w:ascii="Arial" w:hAnsi="Arial" w:cs="Arial"/>
                <w:sz w:val="22"/>
                <w:szCs w:val="22"/>
              </w:rPr>
            </w:pPr>
            <w:r>
              <w:rPr>
                <w:rFonts w:cs="Arial" w:ascii="Arial" w:hAnsi="Arial"/>
                <w:sz w:val="22"/>
                <w:szCs w:val="22"/>
              </w:rPr>
              <w:t>5 [ ] Nine or more</w:t>
            </w:r>
          </w:p>
          <w:p>
            <w:pPr>
              <w:pStyle w:val="Normal"/>
              <w:ind w:left="630" w:hanging="630"/>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5. How many friends do you feel at ease with that you can talk about private matters?</w:t>
            </w:r>
          </w:p>
          <w:p>
            <w:pPr>
              <w:pStyle w:val="Normal"/>
              <w:rPr>
                <w:rFonts w:ascii="Arial" w:hAnsi="Arial" w:cs="Arial"/>
                <w:sz w:val="22"/>
                <w:szCs w:val="22"/>
              </w:rPr>
            </w:pPr>
            <w:r>
              <w:rPr>
                <w:rFonts w:cs="Arial" w:ascii="Arial" w:hAnsi="Arial"/>
                <w:sz w:val="22"/>
                <w:szCs w:val="22"/>
              </w:rPr>
            </w:r>
          </w:p>
          <w:p>
            <w:pPr>
              <w:pStyle w:val="Normal"/>
              <w:ind w:left="630" w:hanging="630"/>
              <w:rPr>
                <w:rFonts w:ascii="Arial" w:hAnsi="Arial" w:cs="Arial"/>
                <w:sz w:val="22"/>
                <w:szCs w:val="22"/>
              </w:rPr>
            </w:pPr>
            <w:r>
              <w:rPr>
                <w:rFonts w:cs="Arial" w:ascii="Arial" w:hAnsi="Arial"/>
                <w:sz w:val="22"/>
                <w:szCs w:val="22"/>
              </w:rPr>
              <w:t>0 [ ] None</w:t>
            </w:r>
          </w:p>
          <w:p>
            <w:pPr>
              <w:pStyle w:val="Normal"/>
              <w:ind w:left="630" w:hanging="630"/>
              <w:rPr>
                <w:rFonts w:ascii="Arial" w:hAnsi="Arial" w:cs="Arial"/>
                <w:sz w:val="22"/>
                <w:szCs w:val="22"/>
              </w:rPr>
            </w:pPr>
            <w:r>
              <w:rPr>
                <w:rFonts w:cs="Arial" w:ascii="Arial" w:hAnsi="Arial"/>
                <w:sz w:val="22"/>
                <w:szCs w:val="22"/>
              </w:rPr>
              <w:t>1 [ ] One</w:t>
            </w:r>
          </w:p>
          <w:p>
            <w:pPr>
              <w:pStyle w:val="Normal"/>
              <w:ind w:left="630" w:hanging="630"/>
              <w:rPr>
                <w:rFonts w:ascii="Arial" w:hAnsi="Arial" w:cs="Arial"/>
                <w:sz w:val="22"/>
                <w:szCs w:val="22"/>
              </w:rPr>
            </w:pPr>
            <w:r>
              <w:rPr>
                <w:rFonts w:cs="Arial" w:ascii="Arial" w:hAnsi="Arial"/>
                <w:sz w:val="22"/>
                <w:szCs w:val="22"/>
              </w:rPr>
              <w:t>2 [ ] Two</w:t>
            </w:r>
          </w:p>
          <w:p>
            <w:pPr>
              <w:pStyle w:val="Normal"/>
              <w:ind w:left="630" w:hanging="630"/>
              <w:rPr>
                <w:rFonts w:ascii="Arial" w:hAnsi="Arial" w:cs="Arial"/>
                <w:sz w:val="22"/>
                <w:szCs w:val="22"/>
              </w:rPr>
            </w:pPr>
            <w:r>
              <w:rPr>
                <w:rFonts w:cs="Arial" w:ascii="Arial" w:hAnsi="Arial"/>
                <w:sz w:val="22"/>
                <w:szCs w:val="22"/>
              </w:rPr>
              <w:t>3 [ ] Three or four</w:t>
            </w:r>
          </w:p>
          <w:p>
            <w:pPr>
              <w:pStyle w:val="Normal"/>
              <w:ind w:left="630" w:hanging="630"/>
              <w:rPr>
                <w:rFonts w:ascii="Arial" w:hAnsi="Arial" w:cs="Arial"/>
                <w:sz w:val="22"/>
                <w:szCs w:val="22"/>
              </w:rPr>
            </w:pPr>
            <w:r>
              <w:rPr>
                <w:rFonts w:cs="Arial" w:ascii="Arial" w:hAnsi="Arial"/>
                <w:sz w:val="22"/>
                <w:szCs w:val="22"/>
              </w:rPr>
              <w:t>4 [ ] Five through eight</w:t>
            </w:r>
          </w:p>
          <w:p>
            <w:pPr>
              <w:pStyle w:val="Normal"/>
              <w:ind w:left="630" w:hanging="630"/>
              <w:rPr>
                <w:rFonts w:ascii="Arial" w:hAnsi="Arial" w:cs="Arial"/>
                <w:sz w:val="22"/>
                <w:szCs w:val="22"/>
              </w:rPr>
            </w:pPr>
            <w:r>
              <w:rPr>
                <w:rFonts w:cs="Arial" w:ascii="Arial" w:hAnsi="Arial"/>
                <w:sz w:val="22"/>
                <w:szCs w:val="22"/>
              </w:rPr>
              <w:t>5 [ ] Nine or more</w:t>
            </w:r>
          </w:p>
          <w:p>
            <w:pPr>
              <w:pStyle w:val="Normal"/>
              <w:rPr>
                <w:rFonts w:ascii="Arial" w:hAnsi="Arial" w:cs="Arial"/>
                <w:sz w:val="22"/>
                <w:szCs w:val="22"/>
              </w:rPr>
            </w:pPr>
            <w:r>
              <w:rPr>
                <w:rFonts w:cs="Arial" w:ascii="Arial" w:hAnsi="Arial"/>
                <w:sz w:val="22"/>
                <w:szCs w:val="22"/>
              </w:rPr>
              <w:t> </w:t>
            </w:r>
          </w:p>
          <w:p>
            <w:pPr>
              <w:pStyle w:val="Normal"/>
              <w:ind w:left="630" w:hanging="630"/>
              <w:rPr>
                <w:rFonts w:ascii="Arial" w:hAnsi="Arial" w:cs="Arial"/>
                <w:sz w:val="22"/>
                <w:szCs w:val="22"/>
              </w:rPr>
            </w:pPr>
            <w:r>
              <w:rPr>
                <w:rFonts w:cs="Arial" w:ascii="Arial" w:hAnsi="Arial"/>
                <w:sz w:val="22"/>
                <w:szCs w:val="22"/>
              </w:rPr>
              <w:t>6. How many friends do you feel close to such that you could call on them for help?</w:t>
            </w:r>
          </w:p>
          <w:p>
            <w:pPr>
              <w:pStyle w:val="Normal"/>
              <w:ind w:left="630" w:hanging="630"/>
              <w:rPr>
                <w:rFonts w:ascii="Arial" w:hAnsi="Arial" w:cs="Arial"/>
                <w:sz w:val="22"/>
                <w:szCs w:val="22"/>
              </w:rPr>
            </w:pPr>
            <w:r>
              <w:rPr>
                <w:rFonts w:cs="Arial" w:ascii="Arial" w:hAnsi="Arial"/>
                <w:sz w:val="22"/>
                <w:szCs w:val="22"/>
              </w:rPr>
            </w:r>
          </w:p>
          <w:p>
            <w:pPr>
              <w:pStyle w:val="Normal"/>
              <w:ind w:left="630" w:hanging="630"/>
              <w:rPr>
                <w:rFonts w:ascii="Arial" w:hAnsi="Arial" w:cs="Arial"/>
                <w:sz w:val="22"/>
                <w:szCs w:val="22"/>
              </w:rPr>
            </w:pPr>
            <w:r>
              <w:rPr>
                <w:rFonts w:cs="Arial" w:ascii="Arial" w:hAnsi="Arial"/>
                <w:sz w:val="22"/>
                <w:szCs w:val="22"/>
              </w:rPr>
              <w:t>0 [ ] None</w:t>
            </w:r>
          </w:p>
          <w:p>
            <w:pPr>
              <w:pStyle w:val="Normal"/>
              <w:ind w:left="630" w:hanging="630"/>
              <w:rPr>
                <w:rFonts w:ascii="Arial" w:hAnsi="Arial" w:cs="Arial"/>
                <w:sz w:val="22"/>
                <w:szCs w:val="22"/>
              </w:rPr>
            </w:pPr>
            <w:r>
              <w:rPr>
                <w:rFonts w:cs="Arial" w:ascii="Arial" w:hAnsi="Arial"/>
                <w:sz w:val="22"/>
                <w:szCs w:val="22"/>
              </w:rPr>
              <w:t>1 [ ] One</w:t>
            </w:r>
          </w:p>
          <w:p>
            <w:pPr>
              <w:pStyle w:val="Normal"/>
              <w:ind w:left="630" w:hanging="630"/>
              <w:rPr>
                <w:rFonts w:ascii="Arial" w:hAnsi="Arial" w:cs="Arial"/>
                <w:sz w:val="22"/>
                <w:szCs w:val="22"/>
              </w:rPr>
            </w:pPr>
            <w:r>
              <w:rPr>
                <w:rFonts w:cs="Arial" w:ascii="Arial" w:hAnsi="Arial"/>
                <w:sz w:val="22"/>
                <w:szCs w:val="22"/>
              </w:rPr>
              <w:t>2 [ ] Two</w:t>
            </w:r>
          </w:p>
          <w:p>
            <w:pPr>
              <w:pStyle w:val="Normal"/>
              <w:ind w:left="630" w:hanging="630"/>
              <w:rPr>
                <w:rFonts w:ascii="Arial" w:hAnsi="Arial" w:cs="Arial"/>
                <w:sz w:val="22"/>
                <w:szCs w:val="22"/>
              </w:rPr>
            </w:pPr>
            <w:r>
              <w:rPr>
                <w:rFonts w:cs="Arial" w:ascii="Arial" w:hAnsi="Arial"/>
                <w:sz w:val="22"/>
                <w:szCs w:val="22"/>
              </w:rPr>
              <w:t>3 [ ] Three or four</w:t>
            </w:r>
          </w:p>
          <w:p>
            <w:pPr>
              <w:pStyle w:val="Normal"/>
              <w:ind w:left="630" w:hanging="630"/>
              <w:rPr>
                <w:rFonts w:ascii="Arial" w:hAnsi="Arial" w:cs="Arial"/>
                <w:sz w:val="22"/>
                <w:szCs w:val="22"/>
              </w:rPr>
            </w:pPr>
            <w:r>
              <w:rPr>
                <w:rFonts w:cs="Arial" w:ascii="Arial" w:hAnsi="Arial"/>
                <w:sz w:val="22"/>
                <w:szCs w:val="22"/>
              </w:rPr>
              <w:t>4 [ ] Five through eight</w:t>
            </w:r>
          </w:p>
          <w:p>
            <w:pPr>
              <w:pStyle w:val="Normal"/>
              <w:ind w:left="630" w:hanging="630"/>
              <w:rPr>
                <w:rFonts w:ascii="Arial" w:hAnsi="Arial" w:cs="Arial"/>
                <w:sz w:val="22"/>
                <w:szCs w:val="22"/>
              </w:rPr>
            </w:pPr>
            <w:r>
              <w:rPr>
                <w:rFonts w:cs="Arial" w:ascii="Arial" w:hAnsi="Arial"/>
                <w:sz w:val="22"/>
                <w:szCs w:val="22"/>
              </w:rPr>
              <w:t>5 [ ] Nine or more</w:t>
            </w:r>
          </w:p>
          <w:p>
            <w:pPr>
              <w:pStyle w:val="Normal"/>
              <w:ind w:left="630" w:hanging="630"/>
              <w:rPr>
                <w:rFonts w:ascii="Arial" w:hAnsi="Arial" w:cs="Arial"/>
                <w:sz w:val="22"/>
                <w:szCs w:val="22"/>
              </w:rPr>
            </w:pPr>
            <w:r>
              <w:rPr>
                <w:rFonts w:cs="Arial" w:ascii="Arial" w:hAnsi="Arial"/>
                <w:sz w:val="22"/>
                <w:szCs w:val="22"/>
              </w:rPr>
            </w:r>
          </w:p>
          <w:p>
            <w:pPr>
              <w:pStyle w:val="Normal"/>
              <w:ind w:left="630" w:hanging="630"/>
              <w:rPr>
                <w:rFonts w:ascii="Arial" w:hAnsi="Arial" w:cs="Arial"/>
                <w:b/>
                <w:b/>
                <w:bCs/>
                <w:sz w:val="22"/>
                <w:szCs w:val="22"/>
                <w:u w:val="single"/>
              </w:rPr>
            </w:pPr>
            <w:r>
              <w:rPr>
                <w:rFonts w:cs="Arial" w:ascii="Arial" w:hAnsi="Arial"/>
                <w:b/>
                <w:bCs/>
                <w:sz w:val="22"/>
                <w:szCs w:val="22"/>
                <w:u w:val="single"/>
              </w:rPr>
              <w:t>Scoring Instructions:</w:t>
            </w:r>
          </w:p>
          <w:p>
            <w:pPr>
              <w:pStyle w:val="Normal"/>
              <w:ind w:left="36" w:hanging="36"/>
              <w:rPr/>
            </w:pPr>
            <w:r>
              <w:rPr>
                <w:rFonts w:cs="Arial" w:ascii="Arial" w:hAnsi="Arial"/>
                <w:sz w:val="22"/>
                <w:szCs w:val="22"/>
              </w:rPr>
              <w:t>The Lubben Social Network Scale–6 (LSNS-6) total score is an equally weighted sum of these six items. Scores range from 0 to 30.</w:t>
            </w:r>
          </w:p>
          <w:p>
            <w:pPr>
              <w:pStyle w:val="Normal"/>
              <w:spacing w:before="40" w:after="0"/>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Cutoffs: LSNS-6 should have a cutoff of 12 as “at risk for social isolation” as determined in previous studies (Rubinstein </w:t>
            </w:r>
            <w:r>
              <w:rPr>
                <w:rFonts w:cs="Arial" w:ascii="Arial" w:hAnsi="Arial"/>
                <w:iCs/>
                <w:sz w:val="22"/>
                <w:szCs w:val="22"/>
              </w:rPr>
              <w:t>et al.,</w:t>
            </w:r>
            <w:r>
              <w:rPr>
                <w:rFonts w:cs="Arial" w:ascii="Arial" w:hAnsi="Arial"/>
                <w:sz w:val="22"/>
                <w:szCs w:val="22"/>
              </w:rPr>
              <w:t xml:space="preserve"> 1994; Lubben </w:t>
            </w:r>
            <w:r>
              <w:rPr>
                <w:rFonts w:cs="Arial" w:ascii="Arial" w:hAnsi="Arial"/>
                <w:iCs/>
                <w:sz w:val="22"/>
                <w:szCs w:val="22"/>
              </w:rPr>
              <w:t>et al.,</w:t>
            </w:r>
            <w:r>
              <w:rPr>
                <w:rFonts w:cs="Arial" w:ascii="Arial" w:hAnsi="Arial"/>
                <w:sz w:val="22"/>
                <w:szCs w:val="22"/>
              </w:rPr>
              <w:t xml:space="preserve"> 2006): “individuals with a score of less than 12 [are identified] as socially isolated. Such a score implies that, on average, there are fewer than two individuals for the six aspects of social networks assessed by the LSNS-6. Similarly, scores of less than 6 on the three-item LSNS-6 </w:t>
            </w:r>
            <w:r>
              <w:rPr>
                <w:rFonts w:cs="Arial" w:ascii="Arial" w:hAnsi="Arial"/>
                <w:i/>
                <w:sz w:val="22"/>
                <w:szCs w:val="22"/>
              </w:rPr>
              <w:t>Family subscale</w:t>
            </w:r>
            <w:r>
              <w:rPr>
                <w:rFonts w:cs="Arial" w:ascii="Arial" w:hAnsi="Arial"/>
                <w:sz w:val="22"/>
                <w:szCs w:val="22"/>
              </w:rPr>
              <w:t xml:space="preserve"> are considered to have marginal family ties and those with scores of less than 6 on the three-item LSNS-6 </w:t>
            </w:r>
            <w:r>
              <w:rPr>
                <w:rFonts w:cs="Arial" w:ascii="Arial" w:hAnsi="Arial"/>
                <w:i/>
                <w:sz w:val="22"/>
                <w:szCs w:val="22"/>
              </w:rPr>
              <w:t>Friends subscale</w:t>
            </w:r>
            <w:r>
              <w:rPr>
                <w:rFonts w:cs="Arial" w:ascii="Arial" w:hAnsi="Arial"/>
                <w:sz w:val="22"/>
                <w:szCs w:val="22"/>
              </w:rPr>
              <w:t xml:space="preserve"> to have marginal friendship ties.”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Adults, aged 65 years and older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James Lubben</w:t>
            </w:r>
          </w:p>
          <w:p>
            <w:pPr>
              <w:pStyle w:val="Normal"/>
              <w:rPr>
                <w:rFonts w:ascii="Arial" w:hAnsi="Arial" w:cs="Arial"/>
                <w:sz w:val="22"/>
                <w:szCs w:val="22"/>
              </w:rPr>
            </w:pPr>
            <w:r>
              <w:rPr>
                <w:rFonts w:cs="Arial" w:ascii="Arial" w:hAnsi="Arial"/>
                <w:sz w:val="22"/>
                <w:szCs w:val="22"/>
              </w:rPr>
              <w:t>Boston College</w:t>
            </w:r>
          </w:p>
          <w:p>
            <w:pPr>
              <w:pStyle w:val="Normal"/>
              <w:rPr>
                <w:rFonts w:ascii="Arial" w:hAnsi="Arial" w:cs="Arial"/>
                <w:sz w:val="22"/>
                <w:szCs w:val="22"/>
              </w:rPr>
            </w:pPr>
            <w:r>
              <w:rPr>
                <w:rFonts w:cs="Arial" w:ascii="Arial" w:hAnsi="Arial"/>
                <w:sz w:val="22"/>
                <w:szCs w:val="22"/>
              </w:rPr>
              <w:t>Graduate School of Social Work</w:t>
            </w:r>
          </w:p>
          <w:p>
            <w:pPr>
              <w:pStyle w:val="Normal"/>
              <w:rPr>
                <w:rFonts w:ascii="Arial" w:hAnsi="Arial" w:cs="Arial"/>
                <w:sz w:val="22"/>
                <w:szCs w:val="22"/>
              </w:rPr>
            </w:pPr>
            <w:r>
              <w:rPr>
                <w:rFonts w:cs="Arial" w:ascii="Arial" w:hAnsi="Arial"/>
                <w:sz w:val="22"/>
                <w:szCs w:val="22"/>
              </w:rPr>
              <w:t>McGuinn Hall</w:t>
            </w:r>
          </w:p>
          <w:p>
            <w:pPr>
              <w:pStyle w:val="Normal"/>
              <w:rPr>
                <w:rFonts w:ascii="Arial" w:hAnsi="Arial" w:cs="Arial"/>
                <w:sz w:val="22"/>
                <w:szCs w:val="22"/>
              </w:rPr>
            </w:pPr>
            <w:r>
              <w:rPr>
                <w:rFonts w:cs="Arial" w:ascii="Arial" w:hAnsi="Arial"/>
                <w:sz w:val="22"/>
                <w:szCs w:val="22"/>
              </w:rPr>
              <w:t>140 Commonwealth Avenue</w:t>
            </w:r>
          </w:p>
          <w:p>
            <w:pPr>
              <w:pStyle w:val="Normal"/>
              <w:rPr>
                <w:rFonts w:ascii="Arial" w:hAnsi="Arial" w:cs="Arial"/>
                <w:sz w:val="22"/>
                <w:szCs w:val="22"/>
              </w:rPr>
            </w:pPr>
            <w:r>
              <w:rPr>
                <w:rFonts w:cs="Arial" w:ascii="Arial" w:hAnsi="Arial"/>
                <w:sz w:val="22"/>
                <w:szCs w:val="22"/>
              </w:rPr>
              <w:t>Chestnut Hill, MA 02467</w:t>
            </w:r>
          </w:p>
          <w:p>
            <w:pPr>
              <w:pStyle w:val="Normal"/>
              <w:rPr>
                <w:rFonts w:ascii="Arial" w:hAnsi="Arial" w:cs="Arial"/>
                <w:sz w:val="22"/>
                <w:szCs w:val="22"/>
              </w:rPr>
            </w:pPr>
            <w:r>
              <w:rPr>
                <w:rFonts w:cs="Arial" w:ascii="Arial" w:hAnsi="Arial"/>
                <w:sz w:val="22"/>
                <w:szCs w:val="22"/>
              </w:rPr>
              <w:t>Telephone: 617.552.1366</w:t>
            </w:r>
          </w:p>
          <w:p>
            <w:pPr>
              <w:pStyle w:val="Normal"/>
              <w:rPr/>
            </w:pPr>
            <w:r>
              <w:rPr>
                <w:rFonts w:cs="Arial" w:ascii="Arial" w:hAnsi="Arial"/>
                <w:sz w:val="22"/>
                <w:szCs w:val="22"/>
              </w:rPr>
              <w:t xml:space="preserve">E-mail: Lubben@bc.edu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Prior to using this protocol, researchers need to fill out a brief permission form, which can be found at the Lubben Social Network Scale Homepage, currently housed at Boston College.</w:t>
            </w:r>
          </w:p>
          <w:p>
            <w:pPr>
              <w:pStyle w:val="Normal"/>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highlight w:val="yellow"/>
              </w:rPr>
            </w:pPr>
            <w:r>
              <w:rPr>
                <w:rFonts w:cs="Arial" w:ascii="Arial" w:hAnsi="Arial"/>
                <w:sz w:val="22"/>
                <w:szCs w:val="22"/>
              </w:rPr>
              <w:t xml:space="preserve">Lubben, J., Blozik, E., Gillmann, G., IIiffe, S., von Renteln Kruse, W., Beck, J. C., &amp; Stuck, A. E. (2006). Performance of an abbreviated version of the Lubben Social Network Scale among three European Community–dwelling older adult populations. </w:t>
            </w:r>
            <w:r>
              <w:rPr>
                <w:rFonts w:cs="Arial" w:ascii="Arial" w:hAnsi="Arial"/>
                <w:i/>
                <w:iCs/>
                <w:sz w:val="22"/>
                <w:szCs w:val="22"/>
              </w:rPr>
              <w:t>Gerontologist, 46</w:t>
            </w:r>
            <w:r>
              <w:rPr>
                <w:rFonts w:cs="Arial" w:ascii="Arial" w:hAnsi="Arial"/>
                <w:sz w:val="22"/>
                <w:szCs w:val="22"/>
              </w:rPr>
              <w:t>(4), 503–513.</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 Spanish, Korean, Japanese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No specific training is needed if data are collected through a self-administered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 xml:space="preserve">These questions can be administered in a computerized or noncomputerized format (i.e., paper-and pencil instrument). Computer software is necessary to develop computer-assisted instruments. The interviewer will require a laptop computer or handheld computer to administer or to allow the respondent to self-administer a computer-assisted questionnaire.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Self-administered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A full bibliography in English and Chinese is available at the following website:</w:t>
            </w:r>
          </w:p>
          <w:p>
            <w:pPr>
              <w:pStyle w:val="Normal"/>
              <w:rPr>
                <w:rFonts w:ascii="Arial" w:hAnsi="Arial" w:cs="Arial"/>
                <w:sz w:val="22"/>
                <w:szCs w:val="22"/>
              </w:rPr>
            </w:pPr>
            <w:hyperlink r:id="rId2">
              <w:r>
                <w:rPr>
                  <w:rStyle w:val="InternetLink"/>
                  <w:rFonts w:cs="Arial" w:ascii="Arial" w:hAnsi="Arial"/>
                  <w:sz w:val="22"/>
                  <w:szCs w:val="22"/>
                </w:rPr>
                <w:t>http://www.bc.edu/schools/gssw/lubben/bibliography.html</w:t>
              </w:r>
            </w:hyperlink>
            <w:r>
              <w:rPr>
                <w:rFonts w:cs="Arial" w:ascii="Arial" w:hAnsi="Arial"/>
                <w:sz w:val="22"/>
                <w:szCs w:val="22"/>
              </w:rPr>
              <w:t xml:space="preserve">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Alspach, J. (2013). Loneliness and social isolation: Risk factors long overdue for surveillance. </w:t>
            </w:r>
            <w:r>
              <w:rPr>
                <w:rFonts w:cs="Arial" w:ascii="Arial" w:hAnsi="Arial"/>
                <w:i/>
                <w:sz w:val="22"/>
                <w:szCs w:val="22"/>
              </w:rPr>
              <w:t>Critical Care Nurse, 33</w:t>
            </w:r>
            <w:r>
              <w:rPr>
                <w:rFonts w:cs="Arial" w:ascii="Arial" w:hAnsi="Arial"/>
                <w:sz w:val="22"/>
                <w:szCs w:val="22"/>
              </w:rPr>
              <w:t xml:space="preserve">(6), 8–13.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Berkman, L. F., &amp; Krishna, A. (2014). Social network epidemiology. In L. F. Berkman, I. Kawachi, &amp; M. M. Glymour (Eds.), </w:t>
            </w:r>
            <w:r>
              <w:rPr>
                <w:rFonts w:cs="Arial" w:ascii="Arial" w:hAnsi="Arial"/>
                <w:i/>
                <w:sz w:val="22"/>
                <w:szCs w:val="22"/>
              </w:rPr>
              <w:t xml:space="preserve">Social epidemiology </w:t>
            </w:r>
            <w:r>
              <w:rPr>
                <w:rFonts w:cs="Arial" w:ascii="Arial" w:hAnsi="Arial"/>
                <w:sz w:val="22"/>
                <w:szCs w:val="22"/>
              </w:rPr>
              <w:t xml:space="preserve">(pp. 234–248). New York: Oxford University Press.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Berkman, L. F., &amp; Syme, S. L. (1979). Social networks, host resistance, and mortality: a nine-year follow-up of Alameda County residents. </w:t>
            </w:r>
            <w:r>
              <w:rPr>
                <w:rFonts w:cs="Arial" w:ascii="Arial" w:hAnsi="Arial"/>
                <w:i/>
                <w:iCs/>
                <w:sz w:val="22"/>
                <w:szCs w:val="22"/>
              </w:rPr>
              <w:t xml:space="preserve">American Journal of Epidemiology, 109, </w:t>
            </w:r>
            <w:r>
              <w:rPr>
                <w:rFonts w:cs="Arial" w:ascii="Arial" w:hAnsi="Arial"/>
                <w:sz w:val="22"/>
                <w:szCs w:val="22"/>
              </w:rPr>
              <w:t>186–204.</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Black, J. T., Romano, P. S., Sadeghi, B., Auerback, A. D., Ganiats, T. G., Greenfield, S., . . . ; BEAT-HF Research Group. (2014). A remote monitoring and telephone nurse coaching intervention to reduce readmissions among patients with heart failure: Study protocol for Better Effectiveness After Transition–Heart Failure (BEAT-HF) randomized controlled trial. </w:t>
            </w:r>
            <w:r>
              <w:rPr>
                <w:rFonts w:cs="Arial" w:ascii="Arial" w:hAnsi="Arial"/>
                <w:i/>
                <w:sz w:val="22"/>
                <w:szCs w:val="22"/>
              </w:rPr>
              <w:t>Trials, 15,</w:t>
            </w:r>
            <w:r>
              <w:rPr>
                <w:rFonts w:cs="Arial" w:ascii="Arial" w:hAnsi="Arial"/>
                <w:sz w:val="22"/>
                <w:szCs w:val="22"/>
              </w:rPr>
              <w:t xml:space="preserve"> 124.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Biordi, D. L., &amp; Nicholson, N. R. (2008). Social isolation. In P. D. Larsen &amp; I. M. Lubkin (Eds.),</w:t>
            </w:r>
            <w:r>
              <w:rPr>
                <w:rFonts w:cs="Arial" w:ascii="Arial" w:hAnsi="Arial"/>
                <w:i/>
                <w:iCs/>
                <w:sz w:val="22"/>
                <w:szCs w:val="22"/>
              </w:rPr>
              <w:t xml:space="preserve"> Chronic illness: Impact and intervention</w:t>
            </w:r>
            <w:r>
              <w:rPr>
                <w:rFonts w:cs="Arial" w:ascii="Arial" w:hAnsi="Arial"/>
                <w:sz w:val="22"/>
                <w:szCs w:val="22"/>
              </w:rPr>
              <w:t xml:space="preserve"> (7th ed.; pp. 85–117). Boston: Jones and Bartlett.</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Lubben, J. (1988). Assessing social networks among elderly populations. </w:t>
            </w:r>
            <w:r>
              <w:rPr>
                <w:rFonts w:cs="Arial" w:ascii="Arial" w:hAnsi="Arial"/>
                <w:i/>
                <w:iCs/>
                <w:sz w:val="22"/>
                <w:szCs w:val="22"/>
              </w:rPr>
              <w:t>Family and community health, 11</w:t>
            </w:r>
            <w:r>
              <w:rPr>
                <w:rFonts w:cs="Arial" w:ascii="Arial" w:hAnsi="Arial"/>
                <w:sz w:val="22"/>
                <w:szCs w:val="22"/>
              </w:rPr>
              <w:t>(3), 42–52.</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Lubben, J., &amp; Gironda, M. (2003). Centrality of social ties to the health and well-being of older adults. In B. Berkman &amp; L. Harootyan (Eds.). </w:t>
            </w:r>
            <w:r>
              <w:rPr>
                <w:rFonts w:cs="Arial" w:ascii="Arial" w:hAnsi="Arial"/>
                <w:i/>
                <w:iCs/>
                <w:sz w:val="22"/>
                <w:szCs w:val="22"/>
              </w:rPr>
              <w:t>Social work and health care in an aging society</w:t>
            </w:r>
            <w:r>
              <w:rPr>
                <w:rFonts w:cs="Arial" w:ascii="Arial" w:hAnsi="Arial"/>
                <w:sz w:val="22"/>
                <w:szCs w:val="22"/>
              </w:rPr>
              <w:t xml:space="preserve"> (pp. 319–345). New York: Springer.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Lubben, J., &amp; Gironda, M. (2004). Measuring social networks and assessing their benefits. In C. Phillipson, G. Allan, &amp; D. Morgan (Eds.), </w:t>
            </w:r>
            <w:r>
              <w:rPr>
                <w:rFonts w:cs="Arial" w:ascii="Arial" w:hAnsi="Arial"/>
                <w:i/>
                <w:iCs/>
                <w:sz w:val="22"/>
                <w:szCs w:val="22"/>
              </w:rPr>
              <w:t>Social networks and social exclusion: Sociological and policy perspectives</w:t>
            </w:r>
            <w:r>
              <w:rPr>
                <w:rFonts w:cs="Arial" w:ascii="Arial" w:hAnsi="Arial"/>
                <w:sz w:val="22"/>
                <w:szCs w:val="22"/>
              </w:rPr>
              <w:t xml:space="preserve"> (pp. 20–35). Hampshire, United Kingdom: Ashgate.</w:t>
            </w:r>
          </w:p>
          <w:p>
            <w:pPr>
              <w:pStyle w:val="Normal"/>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Rubinstein, R. L., Lubben, J. E., &amp; Mintzer, J. E. (1994). Social isolation and social support: An applied perspective. </w:t>
            </w:r>
            <w:r>
              <w:rPr>
                <w:rFonts w:cs="Arial" w:ascii="Arial" w:hAnsi="Arial"/>
                <w:i/>
                <w:sz w:val="22"/>
                <w:szCs w:val="22"/>
              </w:rPr>
              <w:t>Journal of Applied Gerontology,</w:t>
            </w:r>
            <w:r>
              <w:rPr>
                <w:rFonts w:cs="Arial" w:ascii="Arial" w:hAnsi="Arial"/>
                <w:sz w:val="22"/>
                <w:szCs w:val="22"/>
              </w:rPr>
              <w:t xml:space="preserve"> </w:t>
            </w:r>
            <w:r>
              <w:rPr>
                <w:rFonts w:cs="Arial" w:ascii="Arial" w:hAnsi="Arial"/>
                <w:i/>
                <w:iCs/>
                <w:sz w:val="22"/>
                <w:szCs w:val="22"/>
              </w:rPr>
              <w:t>13</w:t>
            </w:r>
            <w:r>
              <w:rPr>
                <w:rFonts w:cs="Arial" w:ascii="Arial" w:hAnsi="Arial"/>
                <w:sz w:val="22"/>
                <w:szCs w:val="22"/>
              </w:rPr>
              <w:t>(1), 58–72.</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Style w:val="StrongEmphasis"/>
                <w:rFonts w:cs="Arial" w:ascii="Arial" w:hAnsi="Arial"/>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rPr/>
            </w:pPr>
            <w:r>
              <w:rPr>
                <w:rFonts w:cs="Arial" w:ascii="Arial" w:hAnsi="Arial"/>
                <w:sz w:val="22"/>
                <w:szCs w:val="22"/>
              </w:rPr>
              <w:t xml:space="preserve">The </w:t>
            </w:r>
            <w:hyperlink r:id="rId3" w:tgtFrame="_blank">
              <w:r>
                <w:rPr>
                  <w:rStyle w:val="InternetLink"/>
                  <w:rFonts w:cs="Arial" w:ascii="Arial" w:hAnsi="Arial"/>
                  <w:color w:val="0000FF"/>
                  <w:sz w:val="22"/>
                  <w:szCs w:val="22"/>
                  <w:u w:val="single"/>
                </w:rPr>
                <w:t>Expert Review Panel #2</w:t>
              </w:r>
            </w:hyperlink>
            <w:r>
              <w:rPr>
                <w:rFonts w:cs="Arial" w:ascii="Arial" w:hAnsi="Arial"/>
                <w:sz w:val="22"/>
                <w:szCs w:val="22"/>
              </w:rPr>
              <w:t xml:space="preserve"> (ERP 2) reviewed the measures in the Demographics, Environmental Exposures, and Social Environments domains. </w:t>
            </w:r>
          </w:p>
          <w:p>
            <w:pPr>
              <w:pStyle w:val="Normal"/>
              <w:spacing w:before="280" w:after="280"/>
              <w:rPr>
                <w:rFonts w:ascii="Arial" w:hAnsi="Arial" w:cs="Arial"/>
                <w:sz w:val="22"/>
                <w:szCs w:val="22"/>
              </w:rPr>
            </w:pPr>
            <w:r>
              <w:rPr>
                <w:rFonts w:cs="Arial" w:ascii="Arial" w:hAnsi="Arial"/>
                <w:sz w:val="22"/>
                <w:szCs w:val="22"/>
              </w:rPr>
              <w:t>Guidance from ERP 2 includes:</w:t>
            </w:r>
          </w:p>
          <w:p>
            <w:pPr>
              <w:pStyle w:val="Normal"/>
              <w:spacing w:before="0" w:after="0"/>
              <w:ind w:left="720" w:hanging="0"/>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Revised descriptions of the measure</w:t>
            </w:r>
          </w:p>
        </w:tc>
      </w:tr>
    </w:tbl>
    <w:p>
      <w:pPr>
        <w:pStyle w:val="Normal"/>
        <w:spacing w:before="0" w:after="0"/>
        <w:contextualSpacing/>
        <w:rPr/>
      </w:pPr>
      <w:r>
        <w:rPr/>
      </w:r>
    </w:p>
    <w:sectPr>
      <w:headerReference w:type="default" r:id="rId4"/>
      <w:footerReference w:type="default" r:id="rId5"/>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Social Support</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Social Environments </w:t>
    </w:r>
  </w:p>
  <w:p>
    <w:pPr>
      <w:pStyle w:val="Normal"/>
      <w:rPr>
        <w:rFonts w:ascii="Arial" w:hAnsi="Arial" w:cs="Arial"/>
        <w:b/>
        <w:b/>
        <w:sz w:val="20"/>
        <w:szCs w:val="20"/>
      </w:rPr>
    </w:pPr>
    <w:r>
      <w:rPr>
        <w:rFonts w:cs="Arial" w:ascii="Arial" w:hAnsi="Arial"/>
        <w:b/>
        <w:sz w:val="20"/>
        <w:szCs w:val="20"/>
      </w:rPr>
      <w:t>Release Date: May 31, 2016</w:t>
    </w:r>
  </w:p>
  <w:p>
    <w:pPr>
      <w:pStyle w:val="Normal"/>
      <w:rPr/>
    </w:pPr>
    <w:r>
      <w:rPr>
        <w:rFonts w:cs="Arial" w:ascii="Arial" w:hAnsi="Arial"/>
        <w:b/>
        <w:sz w:val="20"/>
        <w:szCs w:val="20"/>
      </w:rPr>
      <w:t>Social Support</w:t>
      <w:tab/>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c.edu/schools/gssw/lubben/bibliography.html" TargetMode="External"/><Relationship Id="rId3" Type="http://schemas.openxmlformats.org/officeDocument/2006/relationships/hyperlink" Target="https://phenx.org/Default.aspx?tabid=1010"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2016-04-14T16:11:00Z</dcterms:created>
  <dc:creator>whuggins</dc:creator>
  <dc:description/>
  <cp:keywords/>
  <dc:language>en-US</dc:language>
  <cp:lastModifiedBy>Hwang, Stephen</cp:lastModifiedBy>
  <cp:lastPrinted>2016-01-11T13:17:00Z</cp:lastPrinted>
  <dcterms:modified xsi:type="dcterms:W3CDTF">2016-05-11T19:46:00Z</dcterms:modified>
  <cp:revision>5</cp:revision>
  <dc:subject/>
  <dc:title/>
</cp:coreProperties>
</file>