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Arial" w:hAnsi="Arial;Arial" w:cs="Arial;Arial"/>
          <w:b/>
          <w:b/>
          <w:sz w:val="22"/>
          <w:szCs w:val="22"/>
        </w:rPr>
      </w:pPr>
      <w:r>
        <w:rPr>
          <w:rFonts w:cs="Arial;Arial" w:ascii="Arial;Arial" w:hAnsi="Arial;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Arial" w:hAnsi="Arial;Arial" w:cs="Arial;Arial"/>
                <w:b/>
                <w:b/>
                <w:sz w:val="22"/>
                <w:szCs w:val="22"/>
              </w:rPr>
            </w:pPr>
            <w:r>
              <w:rPr>
                <w:rFonts w:cs="Arial;Arial" w:ascii="Arial;Arial" w:hAnsi="Arial;Arial"/>
                <w:b/>
                <w:sz w:val="22"/>
                <w:szCs w:val="22"/>
              </w:rPr>
              <w:t>About the Measure</w:t>
            </w:r>
          </w:p>
          <w:p>
            <w:pPr>
              <w:pStyle w:val="Normal"/>
              <w:rPr>
                <w:rFonts w:ascii="Arial;Arial" w:hAnsi="Arial;Arial" w:cs="Arial;Arial"/>
                <w:b/>
                <w:b/>
                <w:sz w:val="22"/>
                <w:szCs w:val="22"/>
              </w:rPr>
            </w:pPr>
            <w:r>
              <w:rPr>
                <w:rFonts w:cs="Arial;Arial" w:ascii="Arial;Arial" w:hAnsi="Arial;Arial"/>
                <w:b/>
                <w:sz w:val="22"/>
                <w:szCs w:val="22"/>
              </w:rPr>
            </w:r>
          </w:p>
        </w:tc>
      </w:tr>
      <w:tr>
        <w:trPr>
          <w:trHeight w:val="350"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Domain: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Suicide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Measure: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Psychosis</w:t>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Definition: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Arial" w:hAnsi="Arial;Arial" w:cs="Arial;Arial"/>
                <w:sz w:val="22"/>
                <w:szCs w:val="22"/>
              </w:rPr>
            </w:pPr>
            <w:r>
              <w:rPr>
                <w:rFonts w:cs="Arial;Arial" w:ascii="Arial;Arial" w:hAnsi="Arial;Arial"/>
                <w:sz w:val="22"/>
                <w:szCs w:val="22"/>
              </w:rPr>
              <w:t>A questionnaire to assess psychosis, or loss of contact with reality.</w:t>
            </w:r>
          </w:p>
        </w:tc>
      </w:tr>
    </w:tbl>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b/>
          <w:b/>
          <w:sz w:val="22"/>
          <w:szCs w:val="22"/>
        </w:rPr>
      </w:pPr>
      <w:r>
        <w:rPr>
          <w:rFonts w:cs="Arial;Arial" w:ascii="Arial;Arial" w:hAnsi="Arial;Arial"/>
          <w:b/>
          <w:sz w:val="22"/>
          <w:szCs w:val="22"/>
        </w:rPr>
      </w:r>
    </w:p>
    <w:tbl>
      <w:tblPr>
        <w:tblW w:w="10925" w:type="dxa"/>
        <w:jc w:val="center"/>
        <w:tblInd w:w="0" w:type="dxa"/>
        <w:tblLayout w:type="fixed"/>
        <w:tblCellMar>
          <w:top w:w="0" w:type="dxa"/>
          <w:left w:w="108" w:type="dxa"/>
          <w:bottom w:w="0" w:type="dxa"/>
          <w:right w:w="108" w:type="dxa"/>
        </w:tblCellMar>
      </w:tblPr>
      <w:tblGrid>
        <w:gridCol w:w="2195"/>
        <w:gridCol w:w="8730"/>
      </w:tblGrid>
      <w:tr>
        <w:trPr>
          <w:trHeight w:val="420" w:hRule="atLeast"/>
        </w:trPr>
        <w:tc>
          <w:tcPr>
            <w:tcW w:w="1092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Arial" w:hAnsi="Arial;Arial" w:cs="Arial;Arial"/>
                <w:b/>
                <w:b/>
                <w:sz w:val="22"/>
                <w:szCs w:val="22"/>
              </w:rPr>
            </w:pPr>
            <w:r>
              <w:rPr>
                <w:rFonts w:cs="Arial;Arial" w:ascii="Arial;Arial" w:hAnsi="Arial;Arial"/>
                <w:b/>
                <w:sz w:val="22"/>
                <w:szCs w:val="22"/>
              </w:rPr>
              <w:t>About the Protocol</w:t>
            </w:r>
          </w:p>
        </w:tc>
      </w:tr>
      <w:tr>
        <w:trPr>
          <w:trHeight w:val="52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Description of Protocol:</w:t>
              <w:br/>
              <w:br/>
            </w:r>
          </w:p>
        </w:tc>
        <w:tc>
          <w:tcPr>
            <w:tcW w:w="873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Arial" w:hAnsi="Arial;Arial" w:cs="Arial;Arial"/>
                <w:sz w:val="22"/>
                <w:szCs w:val="22"/>
              </w:rPr>
            </w:pPr>
            <w:r>
              <w:rPr>
                <w:rFonts w:cs="Arial;Arial" w:ascii="Arial;Arial" w:hAnsi="Arial;Arial"/>
                <w:sz w:val="22"/>
                <w:szCs w:val="22"/>
              </w:rPr>
              <w:t xml:space="preserve">The Prodromal Questionnaire–16 (PQ-16) includes 16 self-reported true/false items that screen for the risk of psychosis. Nine items assess perceptual abnormalities and hallucinations, five items assess unusual thought content, delusional ideas and paranoia, and two items assess negative symptoms.   </w:t>
            </w:r>
          </w:p>
        </w:tc>
      </w:tr>
      <w:tr>
        <w:trPr>
          <w:trHeight w:val="52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sz w:val="22"/>
                <w:szCs w:val="22"/>
              </w:rPr>
            </w:pPr>
            <w:r>
              <w:rPr>
                <w:rFonts w:cs="Arial;Arial" w:ascii="Arial;Arial" w:hAnsi="Arial;Arial"/>
                <w:b/>
                <w:sz w:val="22"/>
                <w:szCs w:val="22"/>
              </w:rPr>
              <w:t>Protocol Text:</w:t>
              <w:br/>
            </w:r>
          </w:p>
          <w:p>
            <w:pPr>
              <w:pStyle w:val="Normal"/>
              <w:rPr>
                <w:rFonts w:ascii="Arial;Arial" w:hAnsi="Arial;Arial" w:cs="Arial;Arial"/>
                <w:b/>
                <w:b/>
                <w:sz w:val="22"/>
                <w:szCs w:val="22"/>
              </w:rPr>
            </w:pPr>
            <w:r>
              <w:rPr>
                <w:rFonts w:cs="Arial;Arial" w:ascii="Arial;Arial" w:hAnsi="Arial;Arial"/>
                <w:b/>
                <w:sz w:val="22"/>
                <w:szCs w:val="22"/>
              </w:rPr>
            </w:r>
          </w:p>
        </w:tc>
        <w:tc>
          <w:tcPr>
            <w:tcW w:w="873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Arial" w:hAnsi="Arial;Arial" w:cs="Arial;Arial"/>
                <w:sz w:val="22"/>
                <w:szCs w:val="22"/>
              </w:rPr>
            </w:pPr>
            <w:r>
              <w:rPr>
                <w:rFonts w:cs="Arial;Arial" w:ascii="Arial;Arial" w:hAnsi="Arial;Arial"/>
                <w:sz w:val="22"/>
                <w:szCs w:val="22"/>
              </w:rPr>
              <w:t>1.  I feel uninterested in the things I used to enjoy.</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1.1.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2.  I often seem to live through events exactly as they happened before (déjà vu.)</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2.1.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p>
            <w:pPr>
              <w:pStyle w:val="Normal"/>
              <w:autoSpaceDE w:val="false"/>
              <w:rPr>
                <w:rFonts w:ascii="Arial;Arial" w:hAnsi="Arial;Arial" w:cs="Arial;Arial"/>
                <w:sz w:val="22"/>
                <w:szCs w:val="22"/>
              </w:rPr>
            </w:pPr>
            <w:r>
              <w:rPr>
                <w:rFonts w:cs="Arial;Arial" w:ascii="Arial;Arial" w:hAnsi="Arial;Arial"/>
                <w:sz w:val="22"/>
                <w:szCs w:val="22"/>
              </w:rPr>
              <w:t>3. I sometimes smell or taste things that other people can’t smell or taste.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3.1.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4.  I often hear unusual sounds like banging, clicking, hissing, clapping or ringing in my ears.</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4.1.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5.  I have been confused at times whether something I experienced was real or imaginary.</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5.1.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6. When I look at a person, or look at myself in a mirror, I have seen the face change right before my eyes.</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6.1.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7.  I get extremely anxious when meeting people for the first time.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7.1.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8. I have seen things that other people apparently can’t see.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8.1.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9.  My thoughts are sometimes so strong that I can almost hear them.</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9.1.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10. I sometimes see special meanings in advertisements, shop windows, or in the way things are arranged around me.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10.1.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11. Sometimes I have felt that I’m not in control of my own ideas or thoughts.</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11.1.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12.  Sometimes I feel suddenly distracted by distant sounds that I am not normally aware of.</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12.1.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13.  I have heard things other people can’t hear like voices of people whispering or talking.</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13.1.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14.  I often feel that others have it in for me.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14.1.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sz w:val="22"/>
                <w:szCs w:val="22"/>
              </w:rPr>
            </w:pPr>
            <w:r>
              <w:rPr>
                <w:rFonts w:cs="Arial;Arial" w:ascii="Arial;Arial" w:hAnsi="Arial;Arial"/>
                <w:sz w:val="22"/>
                <w:szCs w:val="22"/>
              </w:rPr>
              <w:t>15.  I have had the sense that some person or force is around me, even though I could not see anyone.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15.1.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p>
            <w:pPr>
              <w:pStyle w:val="Normal"/>
              <w:autoSpaceDE w:val="false"/>
              <w:rPr>
                <w:rFonts w:ascii="Arial;Arial" w:hAnsi="Arial;Arial" w:cs="Arial;Arial"/>
                <w:sz w:val="22"/>
                <w:szCs w:val="22"/>
              </w:rPr>
            </w:pPr>
            <w:r>
              <w:rPr>
                <w:rFonts w:cs="Arial;Arial" w:ascii="Arial;Arial" w:hAnsi="Arial;Arial"/>
                <w:sz w:val="22"/>
                <w:szCs w:val="22"/>
              </w:rPr>
              <w:t>16.  I feel that parts of my body have changed in some way, or that parts of my body are working differently than before.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True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False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pPr>
            <w:r>
              <w:rPr>
                <w:rFonts w:cs="Arial;Arial" w:ascii="Arial;Arial" w:hAnsi="Arial;Arial"/>
                <w:sz w:val="22"/>
                <w:szCs w:val="22"/>
              </w:rPr>
              <w:t>16.1. If True: how much distress did you experience?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0 No</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1 Mild</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2 Moderate</w:t>
            </w:r>
          </w:p>
          <w:p>
            <w:pPr>
              <w:pStyle w:val="Normal"/>
              <w:autoSpaceDE w:val="false"/>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3 Severe</w:t>
            </w:r>
          </w:p>
          <w:p>
            <w:pPr>
              <w:pStyle w:val="Normal"/>
              <w:autoSpaceDE w:val="false"/>
              <w:rPr>
                <w:rFonts w:ascii="Arial;Arial" w:hAnsi="Arial;Arial" w:cs="Arial;Arial"/>
                <w:sz w:val="22"/>
                <w:szCs w:val="22"/>
              </w:rPr>
            </w:pPr>
            <w:r>
              <w:rPr>
                <w:rFonts w:cs="Arial;Arial" w:ascii="Arial;Arial" w:hAnsi="Arial;Arial"/>
                <w:sz w:val="22"/>
                <w:szCs w:val="22"/>
              </w:rPr>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p>
            <w:pPr>
              <w:pStyle w:val="Normal"/>
              <w:autoSpaceDE w:val="false"/>
              <w:rPr/>
            </w:pPr>
            <w:r>
              <w:rPr>
                <w:rFonts w:cs="Arial;Arial" w:ascii="Arial;Arial" w:hAnsi="Arial;Arial"/>
                <w:b/>
                <w:bCs/>
                <w:sz w:val="22"/>
                <w:szCs w:val="22"/>
                <w:u w:val="single"/>
              </w:rPr>
              <w:t>Scoring:</w:t>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p>
            <w:pPr>
              <w:pStyle w:val="Normal"/>
              <w:autoSpaceDE w:val="false"/>
              <w:rPr>
                <w:rFonts w:ascii="Arial;Arial" w:hAnsi="Arial;Arial" w:cs="Arial;Arial"/>
                <w:b/>
                <w:b/>
                <w:bCs/>
                <w:sz w:val="22"/>
                <w:szCs w:val="22"/>
                <w:u w:val="single"/>
              </w:rPr>
            </w:pPr>
            <w:r>
              <w:rPr>
                <w:rFonts w:cs="Arial;Arial" w:ascii="Arial;Arial" w:hAnsi="Arial;Arial"/>
                <w:sz w:val="22"/>
                <w:szCs w:val="22"/>
              </w:rPr>
              <w:t>Respondents that endorse 6 symptom items or more are considered to be at risk for psychosis.</w:t>
            </w:r>
          </w:p>
          <w:p>
            <w:pPr>
              <w:pStyle w:val="Normal"/>
              <w:autoSpaceDE w:val="false"/>
              <w:rPr>
                <w:rFonts w:ascii="Arial;Arial" w:hAnsi="Arial;Arial" w:cs="Arial;Arial"/>
                <w:b/>
                <w:b/>
                <w:bCs/>
                <w:sz w:val="22"/>
                <w:szCs w:val="22"/>
                <w:u w:val="single"/>
              </w:rPr>
            </w:pPr>
            <w:r>
              <w:rPr>
                <w:rFonts w:cs="Arial;Arial" w:ascii="Arial;Arial" w:hAnsi="Arial;Arial"/>
                <w:b/>
                <w:bCs/>
                <w:sz w:val="22"/>
                <w:szCs w:val="22"/>
                <w:u w:val="single"/>
              </w:rPr>
            </w:r>
          </w:p>
        </w:tc>
      </w:tr>
      <w:tr>
        <w:trPr>
          <w:trHeight w:val="332"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Participant:</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Adolescents and adults, ages 12 and older</w:t>
            </w:r>
          </w:p>
        </w:tc>
      </w:tr>
      <w:tr>
        <w:trPr>
          <w:trHeight w:val="566"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rFonts w:cs="Arial;Arial" w:ascii="Arial;Arial" w:hAnsi="Arial;Arial"/>
                <w:b/>
                <w:sz w:val="22"/>
                <w:szCs w:val="22"/>
              </w:rPr>
              <w:t xml:space="preserve">Source: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Ising, H. K., Veling, W., Loewy, R. L., Rietveld, M. W., Rietdijk, J., Dragt, S., Klaassen, R. M. C., Neiman, D. H., Wunderink, L., Linszen, D. H., &amp; van der Gaag, M. (2012). The validity of the 16-item version of the Prodromal Questionnaire (PQ-16) to screen for ultra high risk of developing psychosis in the general help-seeking population. </w:t>
            </w:r>
            <w:r>
              <w:rPr>
                <w:rFonts w:cs="Arial;Arial" w:ascii="Arial;Arial" w:hAnsi="Arial;Arial"/>
                <w:i/>
                <w:sz w:val="22"/>
                <w:szCs w:val="22"/>
              </w:rPr>
              <w:t>Schizophrenia Bulletin, 38</w:t>
            </w:r>
            <w:r>
              <w:rPr>
                <w:rFonts w:cs="Arial;Arial" w:ascii="Arial;Arial" w:hAnsi="Arial;Arial"/>
                <w:sz w:val="22"/>
                <w:szCs w:val="22"/>
              </w:rPr>
              <w:t>(6), 1288–1296.</w:t>
            </w:r>
          </w:p>
        </w:tc>
      </w:tr>
      <w:tr>
        <w:trPr>
          <w:trHeight w:val="638"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rFonts w:cs="Arial;Arial" w:ascii="Arial;Arial" w:hAnsi="Arial;Arial"/>
                <w:b/>
                <w:sz w:val="22"/>
                <w:szCs w:val="22"/>
              </w:rPr>
              <w:t xml:space="preserve">Personnel and Training Required: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None</w:t>
            </w:r>
          </w:p>
        </w:tc>
      </w:tr>
      <w:tr>
        <w:trPr>
          <w:trHeight w:val="350"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Equipment Needs:</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None</w:t>
            </w:r>
          </w:p>
        </w:tc>
      </w:tr>
      <w:tr>
        <w:trPr>
          <w:trHeight w:val="57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 xml:space="preserve">General References: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pPr>
            <w:r>
              <w:rPr>
                <w:rFonts w:cs="Arial;Arial" w:ascii="Arial;Arial" w:hAnsi="Arial;Arial"/>
                <w:sz w:val="22"/>
                <w:szCs w:val="22"/>
              </w:rPr>
              <w:t xml:space="preserve">Loewy, R. L., Bearden, C. E., Johnson, J. K., Raine, A., &amp; Cannon, T. D. (2005). The prodromal questionnaire (PQ): Preliminary validation of a self-report screening measure for prodromal and psychotic syndromes. </w:t>
            </w:r>
            <w:r>
              <w:rPr>
                <w:rFonts w:cs="Arial;Arial" w:ascii="Arial;Arial" w:hAnsi="Arial;Arial"/>
                <w:i/>
                <w:iCs/>
                <w:sz w:val="22"/>
                <w:szCs w:val="22"/>
              </w:rPr>
              <w:t>Schizophrenia Research, 79</w:t>
            </w:r>
            <w:r>
              <w:rPr>
                <w:rFonts w:cs="Arial;Arial" w:ascii="Arial;Arial" w:hAnsi="Arial;Arial"/>
                <w:sz w:val="22"/>
                <w:szCs w:val="22"/>
              </w:rPr>
              <w:t>(1), 117–125.</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t>van de Beek, M. H., van der Krieke, L., &amp; Schoevers, R. A. (2014). Migrants Examined for Determinants of psychopathology through INternet Assessment (MEDINA) study: A cross-sectional study among visitors of an Internet community</w:t>
            </w:r>
            <w:r>
              <w:rPr>
                <w:rFonts w:cs="Arial;Arial" w:ascii="Arial;Arial" w:hAnsi="Arial;Arial"/>
                <w:i/>
                <w:iCs/>
                <w:sz w:val="22"/>
                <w:szCs w:val="22"/>
              </w:rPr>
              <w:t>. BMJ Open, 4</w:t>
            </w:r>
            <w:r>
              <w:rPr>
                <w:rFonts w:cs="Arial;Arial" w:ascii="Arial;Arial" w:hAnsi="Arial;Arial"/>
                <w:sz w:val="22"/>
                <w:szCs w:val="22"/>
              </w:rPr>
              <w:t>(1), e003980.</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tc>
      </w:tr>
    </w:tbl>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Arial">
    <w:charset w:val="00"/>
    <w:family w:val="swiss"/>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Arial" w:ascii="Arial;Arial" w:hAnsi="Arial;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Arial" w:hAnsi="Arial;Arial" w:cs="Arial;Arial"/>
        <w:b/>
        <w:b/>
        <w:bCs/>
        <w:sz w:val="22"/>
        <w:szCs w:val="22"/>
        <w:u w:val="single"/>
      </w:rPr>
    </w:pPr>
    <w:r>
      <w:rPr>
        <w:rFonts w:cs="Arial;Arial" w:ascii="Arial;Arial" w:hAnsi="Arial;Arial"/>
        <w:b/>
        <w:bCs/>
        <w:sz w:val="22"/>
        <w:szCs w:val="22"/>
        <w:u w:val="single"/>
      </w:rPr>
      <w:t>Psychosis</w:t>
    </w:r>
  </w:p>
  <w:p>
    <w:pPr>
      <w:pStyle w:val="Header"/>
      <w:rPr>
        <w:rFonts w:ascii="Arial;Arial" w:hAnsi="Arial;Arial" w:cs="Arial;Arial"/>
        <w:b/>
        <w:b/>
        <w:bCs/>
        <w:sz w:val="22"/>
        <w:szCs w:val="22"/>
      </w:rPr>
    </w:pPr>
    <w:r>
      <w:rPr>
        <w:rFonts w:cs="Arial;Arial" w:ascii="Arial;Arial" w:hAnsi="Arial;Arial"/>
        <w:b/>
        <w:bCs/>
        <w:sz w:val="22"/>
        <w:szCs w:val="22"/>
      </w:rPr>
      <w:t>Date of SC final approval:</w:t>
    </w:r>
  </w:p>
  <w:p>
    <w:pPr>
      <w:pStyle w:val="Header"/>
      <w:rPr>
        <w:rFonts w:ascii="Arial;Arial" w:hAnsi="Arial;Arial" w:cs="Arial;Arial"/>
        <w:b/>
        <w:b/>
        <w:bCs/>
        <w:sz w:val="22"/>
        <w:szCs w:val="22"/>
      </w:rPr>
    </w:pPr>
    <w:r>
      <w:rPr>
        <w:rFonts w:cs="Arial;Arial" w:ascii="Arial;Arial" w:hAnsi="Arial;Arial"/>
        <w:b/>
        <w:bCs/>
        <w:sz w:val="22"/>
        <w:szCs w:val="22"/>
      </w:rPr>
      <w:t>Date of MHRP final approval:</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b/>
      <w:bCs/>
    </w:rPr>
  </w:style>
  <w:style w:type="character" w:styleId="WW8Num11z0">
    <w:name w:val="WW8Num11z0"/>
    <w:qFormat/>
    <w:rPr/>
  </w:style>
  <w:style w:type="character" w:styleId="WW8Num12z0">
    <w:name w:val="WW8Num12z0"/>
    <w:qFormat/>
    <w:rPr>
      <w:b w:val="false"/>
      <w:bCs w:val="false"/>
    </w:rPr>
  </w:style>
  <w:style w:type="character" w:styleId="WW8Num13z0">
    <w:name w:val="WW8Num13z0"/>
    <w:qFormat/>
    <w:rPr>
      <w:rFonts w:ascii="Symbol" w:hAnsi="Symbol" w:cs="Symbol"/>
      <w:b/>
      <w:bC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b/>
      <w:bCs/>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Arial" w:hAnsi="Arial;Arial" w:cs="Arial;Arial"/>
      <w:color w:val="000080"/>
      <w:sz w:val="20"/>
      <w:szCs w:val="20"/>
    </w:rPr>
  </w:style>
  <w:style w:type="character" w:styleId="StrongEmphasis">
    <w:name w:val="Strong Emphasis"/>
    <w:qFormat/>
    <w:rPr>
      <w:b/>
      <w:bCs/>
    </w:rPr>
  </w:style>
  <w:style w:type="character" w:styleId="CommentTextChar">
    <w:name w:val="Comment Text Char"/>
    <w:qFormat/>
    <w:rPr/>
  </w:style>
  <w:style w:type="character" w:styleId="HeaderChar">
    <w:name w:val="Head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Default">
    <w:name w:val="Default"/>
    <w:qFormat/>
    <w:pPr>
      <w:widowControl w:val="false"/>
      <w:autoSpaceDE w:val="false"/>
      <w:bidi w:val="0"/>
    </w:pPr>
    <w:rPr>
      <w:rFonts w:ascii="Times" w:hAnsi="Times" w:eastAsia="Times New Roman" w:cs="Times"/>
      <w:color w:val="000000"/>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2014-10-27T16:31:00Z</dcterms:created>
  <dc:creator>mjp</dc:creator>
  <dc:description/>
  <cp:keywords/>
  <dc:language>en-US</dc:language>
  <cp:lastModifiedBy>Huggins, Wayne</cp:lastModifiedBy>
  <cp:lastPrinted>2010-06-01T10:51:00Z</cp:lastPrinted>
  <dcterms:modified xsi:type="dcterms:W3CDTF">2014-10-27T16:31:00Z</dcterms:modified>
  <cp:revision>2</cp:revision>
  <dc:subject/>
  <dc:title>Birthplace</dc:title>
</cp:coreProperties>
</file>