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Tobacco Regulatory Research: Agent  </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Puffing Profile Measurement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This is a laboratory measure that uses a battery-operated portable device that automatically measures smoking behavior parameters or characteristics including date, time, start and end of smoking, puffs per cigarette, puff volume, and puff duration.</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purpose of this measure is to collect data in a laboratory setting to analyze how a tobacco product is used.  </w:t>
            </w:r>
          </w:p>
        </w:tc>
      </w:tr>
    </w:tbl>
    <w:p>
      <w:pPr>
        <w:pStyle w:val="Normal"/>
        <w:rPr>
          <w:rFonts w:ascii="Arial" w:hAnsi="Arial" w:cs="Arial"/>
          <w:b/>
          <w:b/>
          <w:sz w:val="22"/>
          <w:szCs w:val="22"/>
        </w:rPr>
      </w:pPr>
      <w:r>
        <w:rPr>
          <w:rFonts w:cs="Arial" w:ascii="Arial" w:hAnsi="Arial"/>
          <w:b/>
          <w:sz w:val="22"/>
          <w:szCs w:val="22"/>
        </w:rPr>
      </w:r>
      <w:r>
        <w:br w:type="page"/>
      </w:r>
    </w:p>
    <w:tbl>
      <w:tblPr>
        <w:tblW w:w="10896" w:type="dxa"/>
        <w:jc w:val="center"/>
        <w:tblInd w:w="0" w:type="dxa"/>
        <w:tblLayout w:type="fixed"/>
        <w:tblCellMar>
          <w:top w:w="0" w:type="dxa"/>
          <w:left w:w="108" w:type="dxa"/>
          <w:bottom w:w="0" w:type="dxa"/>
          <w:right w:w="108" w:type="dxa"/>
        </w:tblCellMar>
      </w:tblPr>
      <w:tblGrid>
        <w:gridCol w:w="2280"/>
        <w:gridCol w:w="8616"/>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pageBreakBefore/>
              <w:jc w:val="center"/>
              <w:rPr>
                <w:rFonts w:ascii="Arial" w:hAnsi="Arial" w:cs="Arial"/>
                <w:b/>
                <w:b/>
                <w:sz w:val="22"/>
                <w:szCs w:val="22"/>
              </w:rPr>
            </w:pPr>
            <w:r>
              <w:rPr>
                <w:rFonts w:cs="Arial" w:ascii="Arial" w:hAnsi="Arial"/>
                <w:b/>
                <w:sz w:val="22"/>
                <w:szCs w:val="22"/>
              </w:rPr>
              <w:t>About the Protocol</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Description of Protocol:</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The Clinical Research Support System (CReSS) Pocket device (Borgwaldt-KC, Richmond, VA) is a battery-operated portable device (2.5” x 2.2” x 1.2”, 3.1 oz.) that measures smoking topography variables including puff volume, puff count, puff duration, peak flow, inter-puff interval, time, and date. The device uses an orifice flow meter mouthpiece that produces a pressure drop related to the flow rate of smoke through the mouthpiece. Data are collected by having the subject insert a cigarette in the device and smoke the cigarette as normal. Once the participant is finished, the cigarette butt is withdrawn from the device and extinguished, as usual. Data are stored on the device until they is downloaded on the CReSShost program for analysis.</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The CReSS Pocket is a reliable and validated instrument that can provide direct measurements and be linked to biomarkers and product emissions. Use of this device can provide investigators with behavioral information in the smoker’s natural setting. While the portable device is applicable to cigarettes, the Working Group suggests it may be applied to cigars and e-cigarettes, but further research is needed to verify this.</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Working Group recommends that this measure be used by laboratories because of its complexity and requirement for analytical skills.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When using this measure, it is important to consider that new novel electronic products may not have the same characteristics for which these devices were designed, and further guidance may be necessary from the manufacturer.</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Default"/>
              <w:rPr/>
            </w:pPr>
            <w:r>
              <w:rPr>
                <w:rFonts w:cs="Arial" w:ascii="Arial" w:hAnsi="Arial"/>
                <w:b/>
                <w:bCs/>
                <w:sz w:val="22"/>
                <w:szCs w:val="22"/>
              </w:rPr>
              <w:t>Discussion and Responsibilities</w:t>
            </w:r>
          </w:p>
          <w:p>
            <w:pPr>
              <w:pStyle w:val="Default"/>
              <w:rPr>
                <w:rFonts w:ascii="Arial" w:hAnsi="Arial" w:eastAsia="Arial" w:cs="Arial"/>
                <w:sz w:val="22"/>
                <w:szCs w:val="22"/>
              </w:rPr>
            </w:pPr>
            <w:r>
              <w:rPr>
                <w:rFonts w:eastAsia="Arial" w:cs="Arial" w:ascii="Arial" w:hAnsi="Arial"/>
                <w:sz w:val="22"/>
                <w:szCs w:val="22"/>
              </w:rPr>
              <w:t xml:space="preserve"> </w:t>
            </w:r>
          </w:p>
          <w:p>
            <w:pPr>
              <w:pStyle w:val="Default"/>
              <w:numPr>
                <w:ilvl w:val="0"/>
                <w:numId w:val="5"/>
              </w:numPr>
              <w:rPr>
                <w:rFonts w:ascii="Arial" w:hAnsi="Arial" w:cs="Arial"/>
                <w:sz w:val="22"/>
                <w:szCs w:val="22"/>
              </w:rPr>
            </w:pPr>
            <w:r>
              <w:rPr>
                <w:rFonts w:cs="Arial" w:ascii="Arial" w:hAnsi="Arial"/>
                <w:sz w:val="22"/>
                <w:szCs w:val="22"/>
              </w:rPr>
              <w:t xml:space="preserve">Laboratory personnel are responsible for training and directing the participant on how to use the CReSS device. </w:t>
            </w:r>
          </w:p>
          <w:p>
            <w:pPr>
              <w:pStyle w:val="Default"/>
              <w:rPr>
                <w:rFonts w:ascii="Arial" w:hAnsi="Arial" w:cs="Arial"/>
                <w:sz w:val="22"/>
                <w:szCs w:val="22"/>
              </w:rPr>
            </w:pPr>
            <w:r>
              <w:rPr>
                <w:rFonts w:cs="Arial" w:ascii="Arial" w:hAnsi="Arial"/>
                <w:sz w:val="22"/>
                <w:szCs w:val="22"/>
              </w:rPr>
            </w:r>
          </w:p>
          <w:p>
            <w:pPr>
              <w:pStyle w:val="Default"/>
              <w:numPr>
                <w:ilvl w:val="0"/>
                <w:numId w:val="5"/>
              </w:numPr>
              <w:rPr>
                <w:rFonts w:ascii="Arial" w:hAnsi="Arial" w:cs="Arial"/>
                <w:sz w:val="22"/>
                <w:szCs w:val="22"/>
              </w:rPr>
            </w:pPr>
            <w:r>
              <w:rPr>
                <w:rFonts w:cs="Arial" w:ascii="Arial" w:hAnsi="Arial"/>
                <w:sz w:val="22"/>
                <w:szCs w:val="22"/>
              </w:rPr>
              <w:t xml:space="preserve">Laboratory personnel are responsible for recording collection dates and times and CoC data. </w:t>
            </w:r>
          </w:p>
          <w:p>
            <w:pPr>
              <w:pStyle w:val="Default"/>
              <w:rPr>
                <w:rFonts w:ascii="Arial" w:hAnsi="Arial" w:cs="Arial"/>
                <w:sz w:val="22"/>
                <w:szCs w:val="22"/>
              </w:rPr>
            </w:pPr>
            <w:r>
              <w:rPr>
                <w:rFonts w:cs="Arial" w:ascii="Arial" w:hAnsi="Arial"/>
                <w:sz w:val="22"/>
                <w:szCs w:val="22"/>
              </w:rPr>
            </w:r>
          </w:p>
          <w:p>
            <w:pPr>
              <w:pStyle w:val="Default"/>
              <w:numPr>
                <w:ilvl w:val="0"/>
                <w:numId w:val="5"/>
              </w:numPr>
              <w:rPr>
                <w:rFonts w:ascii="Arial" w:hAnsi="Arial" w:cs="Arial"/>
                <w:sz w:val="22"/>
                <w:szCs w:val="22"/>
              </w:rPr>
            </w:pPr>
            <w:r>
              <w:rPr>
                <w:rFonts w:cs="Arial" w:ascii="Arial" w:hAnsi="Arial"/>
                <w:sz w:val="22"/>
                <w:szCs w:val="22"/>
              </w:rPr>
              <w:t xml:space="preserve">Laboratory personnel are responsible for ensuring that collection is performed in accordance with the work instruction and quality control requirements. </w:t>
            </w:r>
          </w:p>
          <w:p>
            <w:pPr>
              <w:pStyle w:val="Default"/>
              <w:rPr>
                <w:rFonts w:ascii="Arial" w:hAnsi="Arial" w:cs="Arial"/>
                <w:sz w:val="22"/>
                <w:szCs w:val="22"/>
              </w:rPr>
            </w:pPr>
            <w:r>
              <w:rPr>
                <w:rFonts w:cs="Arial" w:ascii="Arial" w:hAnsi="Arial"/>
                <w:sz w:val="22"/>
                <w:szCs w:val="22"/>
              </w:rPr>
            </w:r>
          </w:p>
          <w:p>
            <w:pPr>
              <w:pStyle w:val="Default"/>
              <w:numPr>
                <w:ilvl w:val="0"/>
                <w:numId w:val="5"/>
              </w:numPr>
              <w:rPr/>
            </w:pPr>
            <w:r>
              <w:rPr>
                <w:rFonts w:cs="Arial" w:ascii="Arial" w:hAnsi="Arial"/>
                <w:sz w:val="22"/>
                <w:szCs w:val="22"/>
              </w:rPr>
              <w:t xml:space="preserve">Participants are to be instructed not to smoke within 30 minutes of any laboratory smoking session. </w:t>
            </w:r>
          </w:p>
          <w:p>
            <w:pPr>
              <w:pStyle w:val="Default"/>
              <w:rPr>
                <w:rFonts w:ascii="Arial" w:hAnsi="Arial" w:cs="Arial"/>
                <w:sz w:val="22"/>
                <w:szCs w:val="22"/>
              </w:rPr>
            </w:pPr>
            <w:r>
              <w:rPr>
                <w:rFonts w:cs="Arial" w:ascii="Arial" w:hAnsi="Arial"/>
                <w:sz w:val="22"/>
                <w:szCs w:val="22"/>
              </w:rPr>
            </w:r>
          </w:p>
          <w:p>
            <w:pPr>
              <w:pStyle w:val="Default"/>
              <w:numPr>
                <w:ilvl w:val="0"/>
                <w:numId w:val="5"/>
              </w:numPr>
              <w:rPr/>
            </w:pPr>
            <w:r>
              <w:rPr>
                <w:rFonts w:cs="Arial" w:ascii="Arial" w:hAnsi="Arial"/>
                <w:sz w:val="22"/>
                <w:szCs w:val="22"/>
              </w:rPr>
              <w:t xml:space="preserve">Data will be downloaded after each participant completes the study visit and the data are to be erased from the CReSS device. </w:t>
            </w:r>
          </w:p>
          <w:p>
            <w:pPr>
              <w:pStyle w:val="Default"/>
              <w:rPr>
                <w:rFonts w:ascii="Arial" w:hAnsi="Arial" w:cs="Arial"/>
                <w:sz w:val="22"/>
                <w:szCs w:val="22"/>
              </w:rPr>
            </w:pPr>
            <w:r>
              <w:rPr>
                <w:rFonts w:cs="Arial" w:ascii="Arial" w:hAnsi="Arial"/>
                <w:sz w:val="22"/>
                <w:szCs w:val="22"/>
              </w:rPr>
            </w:r>
          </w:p>
          <w:p>
            <w:pPr>
              <w:pStyle w:val="Default"/>
              <w:ind w:left="720" w:hanging="720"/>
              <w:rPr>
                <w:rFonts w:ascii="Arial" w:hAnsi="Arial" w:cs="Arial"/>
                <w:sz w:val="22"/>
                <w:szCs w:val="22"/>
              </w:rPr>
            </w:pPr>
            <w:r>
              <w:rPr>
                <w:rFonts w:cs="Arial" w:ascii="Arial" w:hAnsi="Arial"/>
                <w:b/>
                <w:bCs/>
                <w:sz w:val="22"/>
                <w:szCs w:val="22"/>
              </w:rPr>
              <w:t xml:space="preserve">Preparation Procedure </w:t>
            </w:r>
          </w:p>
          <w:p>
            <w:pPr>
              <w:pStyle w:val="Default"/>
              <w:rPr>
                <w:rFonts w:ascii="Arial" w:hAnsi="Arial" w:cs="Arial"/>
                <w:sz w:val="22"/>
                <w:szCs w:val="22"/>
              </w:rPr>
            </w:pPr>
            <w:r>
              <w:rPr>
                <w:rFonts w:cs="Arial" w:ascii="Arial" w:hAnsi="Arial"/>
                <w:sz w:val="22"/>
                <w:szCs w:val="22"/>
              </w:rPr>
            </w:r>
          </w:p>
          <w:p>
            <w:pPr>
              <w:pStyle w:val="Default"/>
              <w:numPr>
                <w:ilvl w:val="1"/>
                <w:numId w:val="6"/>
              </w:numPr>
              <w:ind w:left="720" w:hanging="360"/>
              <w:rPr>
                <w:rFonts w:ascii="Arial" w:hAnsi="Arial" w:cs="Arial"/>
                <w:sz w:val="22"/>
                <w:szCs w:val="22"/>
              </w:rPr>
            </w:pPr>
            <w:r>
              <w:rPr>
                <w:rFonts w:cs="Arial" w:ascii="Arial" w:hAnsi="Arial"/>
                <w:sz w:val="22"/>
                <w:szCs w:val="22"/>
              </w:rPr>
              <w:t xml:space="preserve">Soak the device mouthpiece in cleaning agent per instructions.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6"/>
              </w:numPr>
              <w:ind w:left="720" w:hanging="360"/>
              <w:rPr>
                <w:rFonts w:ascii="Arial" w:hAnsi="Arial" w:cs="Arial"/>
                <w:sz w:val="22"/>
                <w:szCs w:val="22"/>
              </w:rPr>
            </w:pPr>
            <w:r>
              <w:rPr>
                <w:rFonts w:cs="Arial" w:ascii="Arial" w:hAnsi="Arial"/>
                <w:sz w:val="22"/>
                <w:szCs w:val="22"/>
              </w:rPr>
              <w:t xml:space="preserve">Flush the mouthpieces with warm water and leave to dry overnight before being attached to the device. (NOTE: Be sure to attach the o-rings)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6"/>
              </w:numPr>
              <w:ind w:left="720" w:hanging="360"/>
              <w:rPr>
                <w:rFonts w:ascii="Arial" w:hAnsi="Arial" w:cs="Arial"/>
                <w:sz w:val="22"/>
                <w:szCs w:val="22"/>
              </w:rPr>
            </w:pPr>
            <w:r>
              <w:rPr>
                <w:rFonts w:cs="Arial" w:ascii="Arial" w:hAnsi="Arial"/>
                <w:sz w:val="22"/>
                <w:szCs w:val="22"/>
              </w:rPr>
              <w:t>Connect the device to a computer with the accompanying software. Check the battery level.</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6"/>
              </w:numPr>
              <w:ind w:left="720" w:hanging="360"/>
              <w:rPr/>
            </w:pPr>
            <w:r>
              <w:rPr>
                <w:rFonts w:cs="Arial" w:ascii="Arial" w:hAnsi="Arial"/>
                <w:sz w:val="22"/>
                <w:szCs w:val="22"/>
              </w:rPr>
              <w:t xml:space="preserve">Calibrate each device. The plastic tubing from the syringe is placed over the device mouthpiece. The device is calibrated by taking 5 consecutive draws on the syringe at each of three levels: 20 mL, 35 mL, and 50 mL. Devices must yield values within 3 mL of each draw to pass calibration.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6"/>
              </w:numPr>
              <w:ind w:left="720" w:hanging="360"/>
              <w:rPr/>
            </w:pPr>
            <w:r>
              <w:rPr>
                <w:rFonts w:cs="Arial" w:ascii="Arial" w:hAnsi="Arial"/>
                <w:sz w:val="22"/>
                <w:szCs w:val="22"/>
              </w:rPr>
              <w:t xml:space="preserve">Place the calibrated device in a plastic bag and sealed until used. </w:t>
            </w:r>
          </w:p>
          <w:p>
            <w:pPr>
              <w:pStyle w:val="Default"/>
              <w:rPr>
                <w:rFonts w:ascii="Arial" w:hAnsi="Arial" w:cs="Arial"/>
                <w:sz w:val="22"/>
                <w:szCs w:val="22"/>
              </w:rPr>
            </w:pPr>
            <w:r>
              <w:rPr>
                <w:rFonts w:cs="Arial" w:ascii="Arial" w:hAnsi="Arial"/>
                <w:sz w:val="22"/>
                <w:szCs w:val="22"/>
              </w:rPr>
            </w:r>
          </w:p>
          <w:p>
            <w:pPr>
              <w:pStyle w:val="Default"/>
              <w:ind w:left="720" w:hanging="720"/>
              <w:rPr>
                <w:rFonts w:ascii="Arial" w:hAnsi="Arial" w:cs="Arial"/>
                <w:sz w:val="22"/>
                <w:szCs w:val="22"/>
              </w:rPr>
            </w:pPr>
            <w:r>
              <w:rPr>
                <w:rFonts w:cs="Arial" w:ascii="Arial" w:hAnsi="Arial"/>
                <w:b/>
                <w:bCs/>
                <w:sz w:val="22"/>
                <w:szCs w:val="22"/>
              </w:rPr>
              <w:t xml:space="preserve">Sample Collection Procedure </w:t>
            </w:r>
          </w:p>
          <w:p>
            <w:pPr>
              <w:pStyle w:val="Default"/>
              <w:rPr>
                <w:rFonts w:ascii="Arial" w:hAnsi="Arial" w:cs="Arial"/>
                <w:sz w:val="22"/>
                <w:szCs w:val="22"/>
              </w:rPr>
            </w:pPr>
            <w:r>
              <w:rPr>
                <w:rFonts w:cs="Arial" w:ascii="Arial" w:hAnsi="Arial"/>
                <w:sz w:val="22"/>
                <w:szCs w:val="22"/>
              </w:rPr>
            </w:r>
          </w:p>
          <w:p>
            <w:pPr>
              <w:pStyle w:val="Default"/>
              <w:numPr>
                <w:ilvl w:val="1"/>
                <w:numId w:val="3"/>
              </w:numPr>
              <w:ind w:left="720" w:hanging="360"/>
              <w:rPr>
                <w:rFonts w:ascii="Arial" w:hAnsi="Arial" w:cs="Arial"/>
                <w:sz w:val="22"/>
                <w:szCs w:val="22"/>
              </w:rPr>
            </w:pPr>
            <w:r>
              <w:rPr>
                <w:rFonts w:cs="Arial" w:ascii="Arial" w:hAnsi="Arial"/>
                <w:sz w:val="22"/>
                <w:szCs w:val="22"/>
              </w:rPr>
              <w:t xml:space="preserve">Give the participants an orientation to the device and explain that it will measure their puffing behavior. This orientation includes and should identify the insertion point for the cigarette, explains to listen for a beep after inserting a cigarette to confirm that the cigarette is in place, shows the mouthpiece where they are to inhale and told to smoke the cigarette “as usual.”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3"/>
              </w:numPr>
              <w:ind w:left="720" w:hanging="360"/>
              <w:rPr>
                <w:rFonts w:ascii="Arial" w:hAnsi="Arial" w:cs="Arial"/>
                <w:sz w:val="22"/>
                <w:szCs w:val="22"/>
              </w:rPr>
            </w:pPr>
            <w:r>
              <w:rPr>
                <w:rFonts w:cs="Arial" w:ascii="Arial" w:hAnsi="Arial"/>
                <w:sz w:val="22"/>
                <w:szCs w:val="22"/>
              </w:rPr>
              <w:t xml:space="preserve">Participants smoke a single cigarette through the device (in an outside area, where smoking indoors is prohibited).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3"/>
              </w:numPr>
              <w:ind w:left="720" w:hanging="360"/>
              <w:rPr>
                <w:rFonts w:ascii="Arial" w:hAnsi="Arial" w:cs="Arial"/>
                <w:sz w:val="22"/>
                <w:szCs w:val="22"/>
              </w:rPr>
            </w:pPr>
            <w:r>
              <w:rPr>
                <w:rFonts w:cs="Arial" w:ascii="Arial" w:hAnsi="Arial"/>
                <w:sz w:val="22"/>
                <w:szCs w:val="22"/>
              </w:rPr>
              <w:t xml:space="preserve">Cigarettes are removed from the device before being extinguished.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3"/>
              </w:numPr>
              <w:ind w:left="720" w:hanging="360"/>
              <w:rPr>
                <w:rFonts w:ascii="Arial" w:hAnsi="Arial" w:cs="Arial"/>
                <w:sz w:val="22"/>
                <w:szCs w:val="22"/>
              </w:rPr>
            </w:pPr>
            <w:r>
              <w:rPr>
                <w:rFonts w:cs="Arial" w:ascii="Arial" w:hAnsi="Arial"/>
                <w:sz w:val="22"/>
                <w:szCs w:val="22"/>
              </w:rPr>
              <w:t xml:space="preserve">Participants return the device, which is set aside until the conclusion of the visit.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3"/>
              </w:numPr>
              <w:ind w:left="720" w:hanging="360"/>
              <w:rPr>
                <w:rFonts w:ascii="Arial" w:hAnsi="Arial" w:cs="Arial"/>
                <w:sz w:val="22"/>
                <w:szCs w:val="22"/>
              </w:rPr>
            </w:pPr>
            <w:r>
              <w:rPr>
                <w:rFonts w:cs="Arial" w:ascii="Arial" w:hAnsi="Arial"/>
                <w:sz w:val="22"/>
                <w:szCs w:val="22"/>
              </w:rPr>
              <w:t xml:space="preserve">The device is downloaded at the conclusion of the fourth visit, saved, and printed out for the participant file. </w:t>
            </w:r>
          </w:p>
          <w:p>
            <w:pPr>
              <w:pStyle w:val="Normal"/>
              <w:rPr>
                <w:rFonts w:ascii="Arial" w:hAnsi="Arial" w:cs="Arial"/>
                <w:sz w:val="22"/>
                <w:szCs w:val="22"/>
              </w:rPr>
            </w:pPr>
            <w:r>
              <w:rPr>
                <w:rFonts w:cs="Arial" w:ascii="Arial" w:hAnsi="Arial"/>
                <w:sz w:val="22"/>
                <w:szCs w:val="22"/>
              </w:rPr>
            </w:r>
          </w:p>
          <w:p>
            <w:pPr>
              <w:pStyle w:val="Default"/>
              <w:rPr>
                <w:rFonts w:ascii="Arial" w:hAnsi="Arial" w:cs="Arial"/>
                <w:b/>
                <w:b/>
                <w:bCs/>
                <w:sz w:val="22"/>
                <w:szCs w:val="22"/>
              </w:rPr>
            </w:pPr>
            <w:r>
              <w:rPr>
                <w:rFonts w:cs="Arial" w:ascii="Arial" w:hAnsi="Arial"/>
                <w:b/>
                <w:bCs/>
                <w:sz w:val="22"/>
                <w:szCs w:val="22"/>
              </w:rPr>
              <w:t xml:space="preserve">Data Extraction and Processing </w:t>
            </w:r>
          </w:p>
          <w:p>
            <w:pPr>
              <w:pStyle w:val="Default"/>
              <w:rPr>
                <w:rFonts w:ascii="Arial" w:hAnsi="Arial" w:cs="Arial"/>
                <w:b/>
                <w:b/>
                <w:bCs/>
                <w:sz w:val="22"/>
                <w:szCs w:val="22"/>
              </w:rPr>
            </w:pPr>
            <w:r>
              <w:rPr>
                <w:rFonts w:cs="Arial" w:ascii="Arial" w:hAnsi="Arial"/>
                <w:b/>
                <w:bCs/>
                <w:sz w:val="22"/>
                <w:szCs w:val="22"/>
              </w:rPr>
            </w:r>
          </w:p>
          <w:p>
            <w:pPr>
              <w:pStyle w:val="Default"/>
              <w:numPr>
                <w:ilvl w:val="1"/>
                <w:numId w:val="2"/>
              </w:numPr>
              <w:ind w:left="720" w:hanging="360"/>
              <w:rPr/>
            </w:pPr>
            <w:r>
              <w:rPr>
                <w:rFonts w:cs="Arial" w:ascii="Arial" w:hAnsi="Arial"/>
                <w:sz w:val="22"/>
                <w:szCs w:val="22"/>
              </w:rPr>
              <w:t xml:space="preserve">Each participant will have a data file (*.txt) corresponding to the number of cigarettes smoked with the device. Individual detected puffs are date- and time-stamped.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2"/>
              </w:numPr>
              <w:ind w:left="720" w:hanging="360"/>
              <w:rPr>
                <w:rFonts w:ascii="Arial" w:hAnsi="Arial" w:cs="Arial"/>
                <w:sz w:val="22"/>
                <w:szCs w:val="22"/>
              </w:rPr>
            </w:pPr>
            <w:r>
              <w:rPr>
                <w:rFonts w:cs="Arial" w:ascii="Arial" w:hAnsi="Arial"/>
                <w:sz w:val="22"/>
                <w:szCs w:val="22"/>
              </w:rPr>
              <w:t xml:space="preserve">Open the .txt file in Excel. Each variable will correspond to a column, with rows being individual puffs on cigarettes.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2"/>
              </w:numPr>
              <w:ind w:left="720" w:hanging="360"/>
              <w:rPr/>
            </w:pPr>
            <w:r>
              <w:rPr>
                <w:rFonts w:cs="Arial" w:ascii="Arial" w:hAnsi="Arial"/>
                <w:sz w:val="22"/>
                <w:szCs w:val="22"/>
              </w:rPr>
              <w:t xml:space="preserve">For each cigarette, assess any breaks or "false puffs’" detected. Combine broken puffs (i.e., those separated by implausibly short IPI values) by addition. Be sure to reflect any combinations of puffs by altering the recorded puff count accordingly. Suspiciously high or low puffs (e.g., threefold higher or lower than rest) are candidates for deletion. </w:t>
            </w:r>
          </w:p>
          <w:p>
            <w:pPr>
              <w:pStyle w:val="Default"/>
              <w:ind w:left="360" w:hanging="0"/>
              <w:rPr>
                <w:rFonts w:ascii="Arial" w:hAnsi="Arial" w:cs="Arial"/>
                <w:sz w:val="22"/>
                <w:szCs w:val="22"/>
              </w:rPr>
            </w:pPr>
            <w:r>
              <w:rPr>
                <w:rFonts w:cs="Arial" w:ascii="Arial" w:hAnsi="Arial"/>
                <w:sz w:val="22"/>
                <w:szCs w:val="22"/>
              </w:rPr>
            </w:r>
          </w:p>
          <w:p>
            <w:pPr>
              <w:pStyle w:val="Default"/>
              <w:numPr>
                <w:ilvl w:val="1"/>
                <w:numId w:val="2"/>
              </w:numPr>
              <w:ind w:left="720" w:hanging="360"/>
              <w:rPr>
                <w:rFonts w:ascii="Arial" w:hAnsi="Arial" w:cs="Arial"/>
                <w:b/>
                <w:b/>
                <w:bCs/>
                <w:sz w:val="22"/>
                <w:szCs w:val="22"/>
                <w:u w:val="single"/>
              </w:rPr>
            </w:pPr>
            <w:r>
              <w:rPr>
                <w:rFonts w:cs="Arial" w:ascii="Arial" w:hAnsi="Arial"/>
                <w:sz w:val="22"/>
                <w:szCs w:val="22"/>
              </w:rPr>
              <w:t xml:space="preserve">Once data are cleaned, create mean values for each cigarette in a separate Sheet in the same Excel workbook. </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Participant:</w:t>
              <w:br/>
              <w:br/>
            </w:r>
            <w:r>
              <w:rPr>
                <w:rFonts w:cs="Arial" w:ascii="Arial" w:hAnsi="Arial"/>
                <w:bCs/>
                <w:sz w:val="16"/>
                <w:szCs w:val="16"/>
              </w:rPr>
              <w:t>(included in Community Outreach and Supplemental Information)</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Adults and adolescents (12–17 years old)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tc>
      </w:tr>
      <w:tr>
        <w:trPr>
          <w:trHeight w:val="109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 xml:space="preserve">Source: </w:t>
              <w:br/>
              <w:br/>
            </w:r>
            <w:r>
              <w:rPr>
                <w:rFonts w:cs="Arial" w:ascii="Arial" w:hAnsi="Arial"/>
                <w:bCs/>
                <w:sz w:val="16"/>
                <w:szCs w:val="16"/>
              </w:rPr>
              <w:t>(included in Community Outreach and Supplemental Information)</w:t>
            </w:r>
          </w:p>
        </w:tc>
        <w:tc>
          <w:tcPr>
            <w:tcW w:w="861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Smoking Topography Analysis Procedure Using CReSS (Clinical Research Support System; Plowshare Technologies, Baltimore, MD).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CReSS Pocket device (Borgwaldt-KC, Richmond, VA).</w:t>
            </w:r>
          </w:p>
        </w:tc>
      </w:tr>
      <w:tr>
        <w:trPr>
          <w:trHeight w:val="681"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861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p>
            <w:pPr>
              <w:pStyle w:val="Normal"/>
              <w:rPr>
                <w:rFonts w:ascii="Arial" w:hAnsi="Arial" w:cs="Arial"/>
                <w:sz w:val="22"/>
                <w:szCs w:val="22"/>
              </w:rPr>
            </w:pPr>
            <w:r>
              <w:rPr>
                <w:rFonts w:cs="Arial" w:ascii="Arial" w:hAnsi="Arial"/>
                <w:sz w:val="22"/>
                <w:szCs w:val="22"/>
              </w:rPr>
              <w:t>English</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22"/>
                <w:szCs w:val="22"/>
              </w:rPr>
            </w:pPr>
            <w:r>
              <w:rPr>
                <w:rFonts w:cs="Arial" w:ascii="Arial" w:hAnsi="Arial"/>
                <w:b/>
                <w:sz w:val="22"/>
                <w:szCs w:val="22"/>
              </w:rPr>
              <w:t xml:space="preserve">Personnel and Training Required: </w:t>
              <w:br/>
            </w:r>
            <w:r>
              <w:rPr>
                <w:rFonts w:cs="Arial" w:ascii="Arial" w:hAnsi="Arial"/>
                <w:b/>
                <w:sz w:val="16"/>
                <w:szCs w:val="16"/>
              </w:rPr>
              <w:br/>
            </w:r>
            <w:r>
              <w:rPr>
                <w:rFonts w:cs="Arial" w:ascii="Arial" w:hAnsi="Arial"/>
                <w:bCs/>
                <w:sz w:val="16"/>
                <w:szCs w:val="16"/>
              </w:rPr>
              <w:t>(included in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Laboratory personnel must be trained in clinical data collection and standard operating procedures for measuring smoking topography. Personnel must be well-versed to deliver an explanation of the Clinical Research Support System (CReSS) device to ensure participants understand how to use the mouthpiece of the device. Following sample collection procedure, the data must be cleaned and processed accordingly.</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16"/>
                <w:szCs w:val="16"/>
              </w:rPr>
              <w:t>(included in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Laboratory personnel will need to use the following materials and reagents:</w:t>
            </w:r>
          </w:p>
          <w:p>
            <w:pPr>
              <w:pStyle w:val="Normal"/>
              <w:rPr>
                <w:rFonts w:ascii="Arial" w:hAnsi="Arial" w:cs="Arial"/>
                <w:sz w:val="22"/>
                <w:szCs w:val="22"/>
              </w:rPr>
            </w:pPr>
            <w:r>
              <w:rPr>
                <w:rFonts w:cs="Arial" w:ascii="Arial" w:hAnsi="Arial"/>
                <w:sz w:val="22"/>
                <w:szCs w:val="22"/>
              </w:rPr>
            </w:r>
          </w:p>
          <w:p>
            <w:pPr>
              <w:pStyle w:val="Default"/>
              <w:numPr>
                <w:ilvl w:val="0"/>
                <w:numId w:val="4"/>
              </w:numPr>
              <w:rPr/>
            </w:pPr>
            <w:r>
              <w:rPr>
                <w:rFonts w:cs="Arial" w:ascii="Arial" w:hAnsi="Arial"/>
                <w:sz w:val="22"/>
                <w:szCs w:val="22"/>
              </w:rPr>
              <w:t xml:space="preserve">Clinical Research Support System (CReSS) device </w:t>
            </w:r>
          </w:p>
          <w:p>
            <w:pPr>
              <w:pStyle w:val="Default"/>
              <w:numPr>
                <w:ilvl w:val="0"/>
                <w:numId w:val="4"/>
              </w:numPr>
              <w:rPr/>
            </w:pPr>
            <w:r>
              <w:rPr>
                <w:rFonts w:cs="Arial" w:ascii="Arial" w:hAnsi="Arial"/>
                <w:sz w:val="22"/>
                <w:szCs w:val="22"/>
              </w:rPr>
              <w:t xml:space="preserve">CReSS mouthpiece </w:t>
            </w:r>
          </w:p>
          <w:p>
            <w:pPr>
              <w:pStyle w:val="Default"/>
              <w:numPr>
                <w:ilvl w:val="0"/>
                <w:numId w:val="4"/>
              </w:numPr>
              <w:rPr>
                <w:rFonts w:ascii="Arial" w:hAnsi="Arial" w:cs="Arial"/>
                <w:sz w:val="22"/>
                <w:szCs w:val="22"/>
              </w:rPr>
            </w:pPr>
            <w:r>
              <w:rPr>
                <w:rFonts w:cs="Arial" w:ascii="Arial" w:hAnsi="Arial"/>
                <w:sz w:val="22"/>
                <w:szCs w:val="22"/>
              </w:rPr>
              <w:t xml:space="preserve">CReSS batteries (CR123 Lithium 3-Volt) </w:t>
            </w:r>
          </w:p>
          <w:p>
            <w:pPr>
              <w:pStyle w:val="Default"/>
              <w:numPr>
                <w:ilvl w:val="0"/>
                <w:numId w:val="4"/>
              </w:numPr>
              <w:rPr>
                <w:rFonts w:ascii="Arial" w:hAnsi="Arial" w:cs="Arial"/>
                <w:sz w:val="22"/>
                <w:szCs w:val="22"/>
              </w:rPr>
            </w:pPr>
            <w:r>
              <w:rPr>
                <w:rFonts w:cs="Arial" w:ascii="Arial" w:hAnsi="Arial"/>
                <w:sz w:val="22"/>
                <w:szCs w:val="22"/>
              </w:rPr>
              <w:t xml:space="preserve">Syringe with plastic tubing for calibration (100mL) </w:t>
            </w:r>
          </w:p>
          <w:p>
            <w:pPr>
              <w:pStyle w:val="Default"/>
              <w:numPr>
                <w:ilvl w:val="0"/>
                <w:numId w:val="4"/>
              </w:numPr>
              <w:rPr/>
            </w:pPr>
            <w:r>
              <w:rPr>
                <w:rFonts w:cs="Arial" w:ascii="Arial" w:hAnsi="Arial"/>
                <w:sz w:val="22"/>
                <w:szCs w:val="22"/>
              </w:rPr>
              <w:t xml:space="preserve">Isopropyl alcohol or other nonabrasive sterilizing and disinfecting cleaning agent such as Sporox </w:t>
            </w:r>
          </w:p>
          <w:p>
            <w:pPr>
              <w:pStyle w:val="Normal"/>
              <w:rPr>
                <w:rFonts w:ascii="Arial" w:hAnsi="Arial" w:cs="Arial"/>
                <w:sz w:val="22"/>
                <w:szCs w:val="22"/>
              </w:rPr>
            </w:pPr>
            <w:r>
              <w:rPr>
                <w:rFonts w:cs="Arial" w:ascii="Arial" w:hAnsi="Arial"/>
                <w:sz w:val="22"/>
                <w:szCs w:val="22"/>
              </w:rPr>
              <w:t xml:space="preserve">Cigarette </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Laboratory measurement</w:t>
            </w:r>
          </w:p>
          <w:p>
            <w:pPr>
              <w:pStyle w:val="Normal"/>
              <w:rPr>
                <w:rFonts w:ascii="Arial" w:hAnsi="Arial" w:cs="Arial"/>
                <w:bCs/>
                <w:sz w:val="22"/>
                <w:szCs w:val="22"/>
              </w:rPr>
            </w:pPr>
            <w:r>
              <w:rPr>
                <w:rFonts w:cs="Arial" w:ascii="Arial" w:hAnsi="Arial"/>
                <w:bCs/>
                <w:sz w:val="22"/>
                <w:szCs w:val="22"/>
              </w:rPr>
            </w:r>
          </w:p>
        </w:tc>
      </w:tr>
      <w:tr>
        <w:trPr>
          <w:trHeight w:val="953"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Requirements:</w:t>
            </w:r>
          </w:p>
        </w:tc>
        <w:tc>
          <w:tcPr>
            <w:tcW w:w="861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bl>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b/>
                <w:b/>
                <w:sz w:val="22"/>
                <w:szCs w:val="22"/>
              </w:rPr>
            </w:pPr>
            <w:r>
              <w:rPr>
                <w:rFonts w:cs="Arial" w:ascii="Arial" w:hAnsi="Arial"/>
                <w:b/>
                <w:sz w:val="22"/>
                <w:szCs w:val="22"/>
              </w:rPr>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Common Data Elements:</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 be completed by PhenX Staff.</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16"/>
                <w:szCs w:val="16"/>
              </w:rPr>
            </w:pPr>
            <w:r>
              <w:rPr>
                <w:rFonts w:cs="Arial" w:ascii="Arial" w:hAnsi="Arial"/>
                <w:b/>
                <w:sz w:val="22"/>
                <w:szCs w:val="22"/>
              </w:rPr>
              <w:t xml:space="preserve">General References: </w:t>
              <w:br/>
              <w:br/>
            </w:r>
            <w:r>
              <w:rPr>
                <w:rFonts w:cs="Arial" w:ascii="Arial" w:hAnsi="Arial"/>
                <w:bCs/>
                <w:sz w:val="16"/>
                <w:szCs w:val="16"/>
              </w:rPr>
              <w:t>(included in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Blank, M. D., Disharoon, S., &amp; Eissenberg, T. (2009). Comparison of methods for measurement of smoking behavior: Mouthpiece-based computerized devices versus direct observation. </w:t>
            </w:r>
            <w:r>
              <w:rPr>
                <w:rFonts w:cs="Arial" w:ascii="Arial" w:hAnsi="Arial"/>
                <w:i/>
                <w:sz w:val="22"/>
                <w:szCs w:val="22"/>
              </w:rPr>
              <w:t>Nicotine and Tobacco Research, 11</w:t>
            </w:r>
            <w:r>
              <w:rPr>
                <w:rFonts w:cs="Arial" w:ascii="Arial" w:hAnsi="Arial"/>
                <w:sz w:val="22"/>
                <w:szCs w:val="22"/>
              </w:rPr>
              <w:t>(7), 896–903. doi:10.1093/ntr/ntp083.</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De Jesus, S., Hsin, A., Faulkner, G., &amp; Prapavessis, H. (2013). A systematic review and analysis of data reduction techniques for the CReSS smoking topography device. </w:t>
            </w:r>
            <w:r>
              <w:rPr>
                <w:rFonts w:cs="Arial" w:ascii="Arial" w:hAnsi="Arial"/>
                <w:i/>
                <w:sz w:val="22"/>
                <w:szCs w:val="22"/>
              </w:rPr>
              <w:t>Journal of Smoking Cessation</w:t>
            </w:r>
            <w:r>
              <w:rPr>
                <w:rFonts w:cs="Arial" w:ascii="Arial" w:hAnsi="Arial"/>
                <w:sz w:val="22"/>
                <w:szCs w:val="22"/>
              </w:rPr>
              <w:t xml:space="preserve">, 1–17. doi:10.1017/jsc.2013.31.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June, K. M., Norton, K. J., Rees, V. W., &amp; O'Connor, R. J. (2012). Influence of measurement setting and home smoking policy on smoking topography.</w:t>
            </w:r>
          </w:p>
          <w:p>
            <w:pPr>
              <w:pStyle w:val="Normal"/>
              <w:rPr>
                <w:rFonts w:ascii="Arial" w:hAnsi="Arial" w:cs="Arial"/>
                <w:sz w:val="22"/>
                <w:szCs w:val="22"/>
              </w:rPr>
            </w:pPr>
            <w:r>
              <w:rPr>
                <w:rFonts w:cs="Arial" w:ascii="Arial" w:hAnsi="Arial"/>
                <w:i/>
                <w:sz w:val="22"/>
                <w:szCs w:val="22"/>
              </w:rPr>
              <w:t>Addictive Behaviors, 37</w:t>
            </w:r>
            <w:r>
              <w:rPr>
                <w:rFonts w:cs="Arial" w:ascii="Arial" w:hAnsi="Arial"/>
                <w:sz w:val="22"/>
                <w:szCs w:val="22"/>
              </w:rPr>
              <w:t xml:space="preserve">(1), 42–46. doi:10.1016/j.addbeh.2011.07.039.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Smoking Topography Analysis Procedure Using CReSS (Clinical Research Support System; Plowshare Technologies, Baltimore, MD, USA).</w:t>
            </w:r>
          </w:p>
        </w:tc>
      </w:tr>
    </w:tbl>
    <w:p>
      <w:pPr>
        <w:pStyle w:val="Normal"/>
        <w:rPr>
          <w:rFonts w:ascii="Arial" w:hAnsi="Arial" w:cs="Arial"/>
          <w:sz w:val="22"/>
          <w:szCs w:val="22"/>
        </w:rPr>
      </w:pPr>
      <w:r>
        <w:rPr>
          <w:rFonts w:cs="Arial" w:ascii="Arial" w:hAnsi="Arial"/>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578"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sz w:val="22"/>
                <w:szCs w:val="22"/>
              </w:rPr>
            </w:pPr>
            <w:r>
              <w:rPr>
                <w:rFonts w:cs="Arial" w:ascii="Arial" w:hAnsi="Arial"/>
                <w:b/>
                <w:bCs/>
                <w:sz w:val="22"/>
                <w:szCs w:val="22"/>
              </w:rPr>
              <w:t>Additional Information About the Measure</w:t>
            </w:r>
          </w:p>
        </w:tc>
      </w:tr>
      <w:tr>
        <w:trPr>
          <w:trHeight w:val="578"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Essential Data:</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N/A</w:t>
            </w:r>
          </w:p>
        </w:tc>
      </w:tr>
      <w:tr>
        <w:trPr>
          <w:trHeight w:val="541"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p>
            <w:pPr>
              <w:pStyle w:val="ColorfulListAccent11"/>
              <w:ind w:left="0" w:hanging="0"/>
              <w:rPr>
                <w:rFonts w:ascii="Arial" w:hAnsi="Arial" w:cs="Arial"/>
                <w:sz w:val="22"/>
                <w:szCs w:val="22"/>
              </w:rPr>
            </w:pPr>
            <w:r>
              <w:rPr>
                <w:rFonts w:cs="Arial" w:ascii="Arial" w:hAnsi="Arial"/>
                <w:sz w:val="22"/>
                <w:szCs w:val="22"/>
              </w:rPr>
            </w:r>
          </w:p>
        </w:tc>
      </w:tr>
      <w:tr>
        <w:trPr>
          <w:trHeight w:val="91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N/A</w:t>
            </w:r>
          </w:p>
        </w:tc>
      </w:tr>
      <w:tr>
        <w:trPr>
          <w:trHeight w:val="91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 xml:space="preserve">Keywords/Related Concepts: </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Clinical Research Support System, CReSS, smoking topography, puff, puff volume, puff count, puff duration, cigarette, inhalation, portable, lung retention, flow rate, topography</w:t>
            </w:r>
          </w:p>
        </w:tc>
      </w:tr>
    </w:tbl>
    <w:p>
      <w:pPr>
        <w:pStyle w:val="Normal"/>
        <w:rPr>
          <w:rFonts w:ascii="Arial" w:hAnsi="Arial" w:cs="Arial"/>
          <w:sz w:val="22"/>
          <w:szCs w:val="22"/>
        </w:rPr>
      </w:pPr>
      <w:r>
        <w:rPr>
          <w:rFonts w:cs="Arial" w:ascii="Arial" w:hAnsi="Arial"/>
          <w:sz w:val="22"/>
          <w:szCs w:val="22"/>
        </w:rPr>
      </w:r>
    </w:p>
    <w:sectPr>
      <w:footerReference w:type="default" r:id="rId2"/>
      <w:type w:val="nextPage"/>
      <w:pgSz w:w="12240" w:h="15840"/>
      <w:pgMar w:left="1296" w:right="1296" w:gutter="0" w:header="0" w:top="720"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10" w:hanging="360"/>
      </w:pPr>
      <w:rPr>
        <w:b w:val="fals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abstractNum>
  <w:abstractNum w:abstractNumId="5">
    <w:lvl w:ilvl="0">
      <w:start w:val="1"/>
      <w:numFmt w:val="lowerLetter"/>
      <w:lvlText w:val="%1."/>
      <w:lvlJc w:val="left"/>
      <w:pPr>
        <w:tabs>
          <w:tab w:val="num" w:pos="0"/>
        </w:tabs>
        <w:ind w:left="720" w:hanging="360"/>
      </w:pPr>
    </w:lvl>
  </w:abstractNum>
  <w:abstractNum w:abstractNumI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libri Light" w:hAnsi="Calibri Light" w:cs="Calibri Light"/>
      <w:b/>
      <w:bCs/>
      <w:kern w:val="2"/>
      <w:sz w:val="32"/>
      <w:szCs w:val="32"/>
    </w:rPr>
  </w:style>
  <w:style w:type="paragraph" w:styleId="Heading2">
    <w:name w:val="Heading 2"/>
    <w:basedOn w:val="Normal"/>
    <w:next w:val="TextBody"/>
    <w:qFormat/>
    <w:pPr>
      <w:numPr>
        <w:ilvl w:val="1"/>
        <w:numId w:val="1"/>
      </w:numPr>
      <w:spacing w:before="280" w:after="280"/>
      <w:outlineLvl w:val="1"/>
    </w:pPr>
    <w:rPr>
      <w:b/>
      <w:bCs/>
      <w:sz w:val="36"/>
      <w:szCs w:val="36"/>
    </w:rPr>
  </w:style>
  <w:style w:type="paragraph" w:styleId="Heading3">
    <w:name w:val="Heading 3"/>
    <w:basedOn w:val="Normal"/>
    <w:next w:val="TextBody"/>
    <w:qFormat/>
    <w:pPr>
      <w:numPr>
        <w:ilvl w:val="2"/>
        <w:numId w:val="1"/>
      </w:numPr>
      <w:spacing w:before="280" w:after="280"/>
      <w:outlineLvl w:val="2"/>
    </w:pPr>
    <w:rPr>
      <w:b/>
      <w:bCs/>
      <w:sz w:val="27"/>
      <w:szCs w:val="27"/>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b w:val="false"/>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rPr>
  </w:style>
  <w:style w:type="character" w:styleId="WW8Num7z1">
    <w:name w:val="WW8Num7z1"/>
    <w:qFormat/>
    <w:rPr>
      <w:rFonts w:cs="Times New Roman"/>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b/>
      <w:bCs/>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b w:val="false"/>
      <w:bCs w:val="false"/>
    </w:rPr>
  </w:style>
  <w:style w:type="character" w:styleId="WW8Num17z0">
    <w:name w:val="WW8Num17z0"/>
    <w:qFormat/>
    <w:rPr>
      <w:rFonts w:ascii="Symbol" w:hAnsi="Symbol" w:cs="Symbol"/>
      <w:b/>
      <w:bCs/>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style>
  <w:style w:type="character" w:styleId="WW8Num20z1">
    <w:name w:val="WW8Num20z1"/>
    <w:qFormat/>
    <w:rPr>
      <w:b/>
    </w:rPr>
  </w:style>
  <w:style w:type="character" w:styleId="WW8Num21z0">
    <w:name w:val="WW8Num21z0"/>
    <w:qFormat/>
    <w:rPr>
      <w:rFonts w:ascii="Symbol" w:hAnsi="Symbol" w:cs="Symbol"/>
      <w:b/>
      <w:bCs/>
    </w:rPr>
  </w:style>
  <w:style w:type="character" w:styleId="WW8Num23z0">
    <w:name w:val="WW8Num23z0"/>
    <w:qFormat/>
    <w:rPr>
      <w:rFonts w:ascii="Symbol" w:hAnsi="Symbol" w:cs="Symbol"/>
    </w:rPr>
  </w:style>
  <w:style w:type="character" w:styleId="WW8Num24z0">
    <w:name w:val="WW8Num24z0"/>
    <w:qFormat/>
    <w:rPr>
      <w:b/>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character" w:styleId="HeaderChar">
    <w:name w:val="Header Char"/>
    <w:qFormat/>
    <w:rPr>
      <w:sz w:val="24"/>
      <w:szCs w:val="24"/>
    </w:rPr>
  </w:style>
  <w:style w:type="character" w:styleId="Heading2Char">
    <w:name w:val="Heading 2 Char"/>
    <w:qFormat/>
    <w:rPr>
      <w:b/>
      <w:bCs/>
      <w:sz w:val="36"/>
      <w:szCs w:val="36"/>
    </w:rPr>
  </w:style>
  <w:style w:type="character" w:styleId="Heading3Char">
    <w:name w:val="Heading 3 Char"/>
    <w:qFormat/>
    <w:rPr>
      <w:b/>
      <w:bCs/>
      <w:sz w:val="27"/>
      <w:szCs w:val="27"/>
    </w:rPr>
  </w:style>
  <w:style w:type="character" w:styleId="Rentlink">
    <w:name w:val="rentlink"/>
    <w:qFormat/>
    <w:rPr/>
  </w:style>
  <w:style w:type="character" w:styleId="Appleconvertedspace">
    <w:name w:val="apple-converted-space"/>
    <w:qFormat/>
    <w:rPr/>
  </w:style>
  <w:style w:type="character" w:styleId="Emphasis">
    <w:name w:val="Emphasis"/>
    <w:qFormat/>
    <w:rPr>
      <w:i/>
      <w:iCs/>
    </w:rPr>
  </w:style>
  <w:style w:type="character" w:styleId="Heading1Char">
    <w:name w:val="Heading 1 Char"/>
    <w:qFormat/>
    <w:rPr>
      <w:rFonts w:ascii="Calibri Light" w:hAnsi="Calibri Light" w:eastAsia="Times New Roman" w:cs="Times New Roman"/>
      <w:b/>
      <w:bCs/>
      <w:kern w:val="2"/>
      <w:sz w:val="32"/>
      <w:szCs w:val="32"/>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1">
    <w:name w:val="Colorful List - Accent 11"/>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2015-08-07T15:59:00Z</dcterms:created>
  <dc:creator>mjp</dc:creator>
  <dc:description/>
  <cp:keywords/>
  <dc:language>en-US</dc:language>
  <cp:lastModifiedBy>Gaddis, Nathan</cp:lastModifiedBy>
  <cp:lastPrinted>2010-06-01T10:51:00Z</cp:lastPrinted>
  <dcterms:modified xsi:type="dcterms:W3CDTF">2015-08-07T15:59:00Z</dcterms:modified>
  <cp:revision>2</cp:revision>
  <dc:subject/>
  <dc:title>Birthplace</dc:title>
</cp:coreProperties>
</file>